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D00B" w14:textId="0344DEAB" w:rsidR="008C3A52" w:rsidRDefault="00C64C72" w:rsidP="00C155AE">
      <w:pPr>
        <w:jc w:val="both"/>
        <w:rPr>
          <w:rFonts w:ascii="Goudy Old Style" w:hAnsi="Goudy Old Style"/>
          <w:sz w:val="28"/>
          <w:szCs w:val="28"/>
        </w:rPr>
      </w:pPr>
      <w:r>
        <w:rPr>
          <w:rFonts w:ascii="Trebuchet MS" w:hAnsi="Trebuchet MS"/>
          <w:noProof/>
          <w:color w:val="002060"/>
          <w:sz w:val="28"/>
          <w:lang w:eastAsia="it-IT"/>
        </w:rPr>
        <w:drawing>
          <wp:inline distT="0" distB="0" distL="0" distR="0" wp14:anchorId="5B3BB4EB" wp14:editId="1C9894FB">
            <wp:extent cx="6115050" cy="21336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2133600"/>
                    </a:xfrm>
                    <a:prstGeom prst="rect">
                      <a:avLst/>
                    </a:prstGeom>
                    <a:noFill/>
                    <a:ln>
                      <a:noFill/>
                    </a:ln>
                  </pic:spPr>
                </pic:pic>
              </a:graphicData>
            </a:graphic>
          </wp:inline>
        </w:drawing>
      </w:r>
    </w:p>
    <w:p w14:paraId="37BA0CCA" w14:textId="36E7CF9F" w:rsidR="008C3A52" w:rsidRDefault="008C3A52" w:rsidP="00C155AE">
      <w:pPr>
        <w:jc w:val="both"/>
        <w:rPr>
          <w:rFonts w:ascii="Goudy Old Style" w:hAnsi="Goudy Old Style"/>
          <w:sz w:val="28"/>
          <w:szCs w:val="28"/>
        </w:rPr>
      </w:pPr>
    </w:p>
    <w:p w14:paraId="12F3829A" w14:textId="77777777" w:rsidR="00DB7E4E" w:rsidRDefault="00DB7E4E" w:rsidP="00DB7E4E">
      <w:pPr>
        <w:jc w:val="center"/>
        <w:rPr>
          <w:rFonts w:ascii="Times New Roman" w:hAnsi="Times New Roman" w:cs="Times New Roman"/>
          <w:sz w:val="24"/>
          <w:szCs w:val="24"/>
          <w:u w:val="single"/>
        </w:rPr>
      </w:pPr>
    </w:p>
    <w:p w14:paraId="613F5B27" w14:textId="6C3045D2" w:rsidR="00DB7E4E" w:rsidRPr="00AD2B79" w:rsidRDefault="00DB7E4E" w:rsidP="00DB7E4E">
      <w:pPr>
        <w:jc w:val="center"/>
        <w:rPr>
          <w:rFonts w:ascii="Times New Roman" w:hAnsi="Times New Roman" w:cs="Times New Roman"/>
          <w:sz w:val="24"/>
          <w:szCs w:val="24"/>
          <w:u w:val="single"/>
        </w:rPr>
      </w:pPr>
      <w:r>
        <w:rPr>
          <w:rFonts w:ascii="Times New Roman" w:hAnsi="Times New Roman" w:cs="Times New Roman"/>
          <w:sz w:val="24"/>
          <w:szCs w:val="24"/>
          <w:u w:val="single"/>
        </w:rPr>
        <w:t>COMUNICATO</w:t>
      </w:r>
    </w:p>
    <w:p w14:paraId="5698CF0D" w14:textId="77777777" w:rsidR="00DB7E4E" w:rsidRDefault="00DB7E4E" w:rsidP="00DB7E4E">
      <w:pPr>
        <w:jc w:val="both"/>
        <w:rPr>
          <w:rFonts w:ascii="Times New Roman" w:hAnsi="Times New Roman" w:cs="Times New Roman"/>
          <w:sz w:val="24"/>
          <w:szCs w:val="24"/>
        </w:rPr>
      </w:pPr>
    </w:p>
    <w:p w14:paraId="3F4C052F" w14:textId="77777777" w:rsidR="00DB7E4E" w:rsidRPr="00AD2B79" w:rsidRDefault="00DB7E4E" w:rsidP="00DB7E4E">
      <w:pPr>
        <w:jc w:val="both"/>
        <w:rPr>
          <w:rFonts w:ascii="Times New Roman" w:hAnsi="Times New Roman" w:cs="Times New Roman"/>
          <w:sz w:val="24"/>
          <w:szCs w:val="24"/>
        </w:rPr>
      </w:pPr>
    </w:p>
    <w:p w14:paraId="6F3E8ABC" w14:textId="77777777" w:rsidR="00DB7E4E" w:rsidRPr="00AD2B79" w:rsidRDefault="00DB7E4E" w:rsidP="00DB7E4E">
      <w:pPr>
        <w:rPr>
          <w:rFonts w:ascii="Times New Roman" w:hAnsi="Times New Roman" w:cs="Times New Roman"/>
          <w:b/>
          <w:bCs/>
          <w:sz w:val="24"/>
          <w:szCs w:val="24"/>
        </w:rPr>
      </w:pPr>
    </w:p>
    <w:p w14:paraId="4D5D389F" w14:textId="77777777" w:rsidR="00DB7E4E" w:rsidRPr="00AD2B79" w:rsidRDefault="00DB7E4E" w:rsidP="00DB7E4E">
      <w:pPr>
        <w:jc w:val="both"/>
        <w:rPr>
          <w:rFonts w:ascii="Times New Roman" w:hAnsi="Times New Roman" w:cs="Times New Roman"/>
          <w:b/>
          <w:bCs/>
          <w:sz w:val="24"/>
          <w:szCs w:val="24"/>
        </w:rPr>
      </w:pPr>
      <w:bookmarkStart w:id="0" w:name="_GoBack"/>
      <w:r w:rsidRPr="00AD2B79">
        <w:rPr>
          <w:rFonts w:ascii="Times New Roman" w:hAnsi="Times New Roman" w:cs="Times New Roman"/>
          <w:b/>
          <w:bCs/>
          <w:sz w:val="24"/>
          <w:szCs w:val="24"/>
        </w:rPr>
        <w:t xml:space="preserve">Indagine nazionale DOXA sulla salute mentale per il Festival </w:t>
      </w:r>
      <w:proofErr w:type="gramStart"/>
      <w:r w:rsidRPr="00AD2B79">
        <w:rPr>
          <w:rFonts w:ascii="Times New Roman" w:hAnsi="Times New Roman" w:cs="Times New Roman"/>
          <w:b/>
          <w:bCs/>
          <w:sz w:val="24"/>
          <w:szCs w:val="24"/>
        </w:rPr>
        <w:t>RO.MENS</w:t>
      </w:r>
      <w:proofErr w:type="gramEnd"/>
      <w:r w:rsidRPr="00AD2B79">
        <w:rPr>
          <w:rFonts w:ascii="Times New Roman" w:hAnsi="Times New Roman" w:cs="Times New Roman"/>
          <w:b/>
          <w:bCs/>
          <w:sz w:val="24"/>
          <w:szCs w:val="24"/>
        </w:rPr>
        <w:t>: diffusione, pericolosità, improduttività, vergogna, curabilità, differenze di genere</w:t>
      </w:r>
    </w:p>
    <w:bookmarkEnd w:id="0"/>
    <w:p w14:paraId="0C51FC03" w14:textId="77777777" w:rsidR="00DB7E4E" w:rsidRPr="00AD2B79" w:rsidRDefault="00DB7E4E" w:rsidP="00DB7E4E">
      <w:pPr>
        <w:jc w:val="both"/>
        <w:rPr>
          <w:rFonts w:ascii="Times New Roman" w:hAnsi="Times New Roman" w:cs="Times New Roman"/>
          <w:sz w:val="24"/>
          <w:szCs w:val="24"/>
        </w:rPr>
      </w:pPr>
    </w:p>
    <w:p w14:paraId="403DC72C" w14:textId="77777777" w:rsidR="00DB7E4E" w:rsidRPr="00AD2B79" w:rsidRDefault="00DB7E4E" w:rsidP="00DB7E4E">
      <w:pPr>
        <w:jc w:val="both"/>
        <w:rPr>
          <w:rFonts w:ascii="Times New Roman" w:hAnsi="Times New Roman" w:cs="Times New Roman"/>
          <w:sz w:val="24"/>
          <w:szCs w:val="24"/>
        </w:rPr>
      </w:pPr>
      <w:r w:rsidRPr="00AD2B79">
        <w:rPr>
          <w:rFonts w:ascii="Times New Roman" w:hAnsi="Times New Roman" w:cs="Times New Roman"/>
          <w:sz w:val="24"/>
          <w:szCs w:val="24"/>
        </w:rPr>
        <w:t>Diffusa sofferenza psichica in particolare tra i giovani, pericolosità delle persone con disturbi mentali che comunque si possono curare e non sono da escludere dalla società, vergogna a parlare dei propri disturbi ma non di andare dallo psicologo, contrasto tra i sessi sul chi è più incline a sviluppare disturbi mentali.</w:t>
      </w:r>
    </w:p>
    <w:p w14:paraId="1D0EB2C9" w14:textId="77777777" w:rsidR="00DB7E4E" w:rsidRPr="00AD2B79" w:rsidRDefault="00DB7E4E" w:rsidP="00DB7E4E">
      <w:pPr>
        <w:jc w:val="both"/>
        <w:rPr>
          <w:rFonts w:ascii="Times New Roman" w:hAnsi="Times New Roman" w:cs="Times New Roman"/>
          <w:sz w:val="24"/>
          <w:szCs w:val="24"/>
        </w:rPr>
      </w:pPr>
      <w:r w:rsidRPr="00AD2B79">
        <w:rPr>
          <w:rFonts w:ascii="Times New Roman" w:hAnsi="Times New Roman" w:cs="Times New Roman"/>
          <w:sz w:val="24"/>
          <w:szCs w:val="24"/>
        </w:rPr>
        <w:t xml:space="preserve">È quanto emerge dall’anticipazione dei risultati della ricerca nazionale sulla salute mentale realizzata dalla BVA DOXA per il Festival della Salute Mentale </w:t>
      </w:r>
      <w:proofErr w:type="gramStart"/>
      <w:r w:rsidRPr="00AD2B79">
        <w:rPr>
          <w:rFonts w:ascii="Times New Roman" w:hAnsi="Times New Roman" w:cs="Times New Roman"/>
          <w:sz w:val="24"/>
          <w:szCs w:val="24"/>
        </w:rPr>
        <w:t>RO.MENS</w:t>
      </w:r>
      <w:proofErr w:type="gramEnd"/>
      <w:r w:rsidRPr="00AD2B79">
        <w:rPr>
          <w:rFonts w:ascii="Times New Roman" w:hAnsi="Times New Roman" w:cs="Times New Roman"/>
          <w:sz w:val="24"/>
          <w:szCs w:val="24"/>
        </w:rPr>
        <w:t xml:space="preserve"> per l’inclusione sociale e il pregiudizio, organizzato dal Dipartimento di Salute Mentale (DSM) dell’ASL Roma 2, con il patrocinio di Roma Capitale e della RAI, che si terrà la prossima settimana dal 26 settembre al 2 ottobre p.v. con il programma pubblicato sul portale </w:t>
      </w:r>
      <w:r w:rsidRPr="00AD2B79">
        <w:rPr>
          <w:rFonts w:ascii="Times New Roman" w:hAnsi="Times New Roman" w:cs="Times New Roman"/>
          <w:i/>
          <w:sz w:val="24"/>
          <w:szCs w:val="24"/>
        </w:rPr>
        <w:t xml:space="preserve">salutementale.net. </w:t>
      </w:r>
      <w:r w:rsidRPr="00AD2B79">
        <w:rPr>
          <w:rFonts w:ascii="Times New Roman" w:hAnsi="Times New Roman" w:cs="Times New Roman"/>
          <w:sz w:val="24"/>
          <w:szCs w:val="24"/>
        </w:rPr>
        <w:t>La ricerca completa sarà presentata al Campidoglio martedì 27 settembre mattina.</w:t>
      </w:r>
    </w:p>
    <w:p w14:paraId="57ED8DA7" w14:textId="77777777" w:rsidR="00DB7E4E" w:rsidRPr="00AD2B79" w:rsidRDefault="00DB7E4E" w:rsidP="00DB7E4E">
      <w:pPr>
        <w:jc w:val="both"/>
        <w:rPr>
          <w:rFonts w:ascii="Times New Roman" w:hAnsi="Times New Roman" w:cs="Times New Roman"/>
          <w:sz w:val="24"/>
          <w:szCs w:val="24"/>
        </w:rPr>
      </w:pPr>
      <w:r w:rsidRPr="00AD2B79">
        <w:rPr>
          <w:rFonts w:ascii="Times New Roman" w:hAnsi="Times New Roman" w:cs="Times New Roman"/>
          <w:sz w:val="24"/>
          <w:szCs w:val="24"/>
        </w:rPr>
        <w:t>Di seguito i risultati più significativi dell’indagine - effettuata su un campione nazionale, con mille casi, con rispetto delle quote per sesso, classi di età ed area geografica - con una valutazione condivisa dalla BVA DOXA con il DSM ASL Roma 2</w:t>
      </w:r>
      <w:r>
        <w:rPr>
          <w:rFonts w:ascii="Times New Roman" w:hAnsi="Times New Roman" w:cs="Times New Roman"/>
          <w:sz w:val="24"/>
          <w:szCs w:val="24"/>
        </w:rPr>
        <w:t>, il più grande d’Italia con un bacino di utenza di circa 1mln300mila abitanti, con slide allegate</w:t>
      </w:r>
      <w:r w:rsidRPr="00AD2B79">
        <w:rPr>
          <w:rFonts w:ascii="Times New Roman" w:hAnsi="Times New Roman" w:cs="Times New Roman"/>
          <w:sz w:val="24"/>
          <w:szCs w:val="24"/>
        </w:rPr>
        <w:t>:</w:t>
      </w:r>
    </w:p>
    <w:p w14:paraId="4F602831" w14:textId="77777777" w:rsidR="00DB7E4E" w:rsidRPr="00AD2B79" w:rsidRDefault="00DB7E4E" w:rsidP="00DB7E4E">
      <w:pPr>
        <w:jc w:val="both"/>
        <w:rPr>
          <w:rFonts w:ascii="Times New Roman" w:hAnsi="Times New Roman" w:cs="Times New Roman"/>
          <w:sz w:val="24"/>
          <w:szCs w:val="24"/>
        </w:rPr>
      </w:pPr>
    </w:p>
    <w:p w14:paraId="36F2C88D" w14:textId="77777777" w:rsidR="00DB7E4E" w:rsidRPr="00AD2B79" w:rsidRDefault="00DB7E4E" w:rsidP="00DB7E4E">
      <w:pPr>
        <w:jc w:val="both"/>
        <w:rPr>
          <w:rFonts w:ascii="Times New Roman" w:hAnsi="Times New Roman" w:cs="Times New Roman"/>
          <w:b/>
          <w:bCs/>
          <w:sz w:val="24"/>
          <w:szCs w:val="24"/>
        </w:rPr>
      </w:pPr>
      <w:r>
        <w:rPr>
          <w:rFonts w:ascii="Times New Roman" w:hAnsi="Times New Roman" w:cs="Times New Roman"/>
          <w:b/>
          <w:bCs/>
          <w:sz w:val="24"/>
          <w:szCs w:val="24"/>
        </w:rPr>
        <w:t>Slide 1</w:t>
      </w:r>
      <w:r w:rsidRPr="00AD2B79">
        <w:rPr>
          <w:rFonts w:ascii="Times New Roman" w:hAnsi="Times New Roman" w:cs="Times New Roman"/>
          <w:b/>
          <w:bCs/>
          <w:sz w:val="24"/>
          <w:szCs w:val="24"/>
        </w:rPr>
        <w:t xml:space="preserve"> </w:t>
      </w:r>
    </w:p>
    <w:p w14:paraId="1B04A084" w14:textId="77777777" w:rsidR="00DB7E4E" w:rsidRPr="00AD2B79" w:rsidRDefault="00DB7E4E" w:rsidP="00DB7E4E">
      <w:pPr>
        <w:jc w:val="both"/>
        <w:rPr>
          <w:rFonts w:ascii="Times New Roman" w:hAnsi="Times New Roman" w:cs="Times New Roman"/>
          <w:sz w:val="24"/>
          <w:szCs w:val="24"/>
        </w:rPr>
      </w:pPr>
      <w:r w:rsidRPr="00AD2B79">
        <w:rPr>
          <w:rFonts w:ascii="Times New Roman" w:hAnsi="Times New Roman" w:cs="Times New Roman"/>
          <w:sz w:val="24"/>
          <w:szCs w:val="24"/>
        </w:rPr>
        <w:t>L’80% della popolazione afferma di aver avuto modo di relazionarsi con persone che hanno disturbi mentali, più o meno gravi. Si tratta di una diffusa percezione di conoscere persone che hanno disturbi mentali, indicativa di una impressione di una società pervasa da una significativa presenza di sofferenza psichica.</w:t>
      </w:r>
    </w:p>
    <w:p w14:paraId="1B8EB2E2" w14:textId="77777777" w:rsidR="00DB7E4E" w:rsidRPr="00AD2B79" w:rsidRDefault="00DB7E4E" w:rsidP="00DB7E4E">
      <w:pPr>
        <w:jc w:val="both"/>
        <w:rPr>
          <w:rFonts w:ascii="Times New Roman" w:hAnsi="Times New Roman" w:cs="Times New Roman"/>
          <w:sz w:val="24"/>
          <w:szCs w:val="24"/>
        </w:rPr>
      </w:pPr>
    </w:p>
    <w:p w14:paraId="4C715427" w14:textId="77777777" w:rsidR="00DB7E4E" w:rsidRPr="00AD2B79" w:rsidRDefault="00DB7E4E" w:rsidP="00DB7E4E">
      <w:pPr>
        <w:jc w:val="both"/>
        <w:rPr>
          <w:rFonts w:ascii="Times New Roman" w:hAnsi="Times New Roman" w:cs="Times New Roman"/>
          <w:b/>
          <w:bCs/>
          <w:sz w:val="24"/>
          <w:szCs w:val="24"/>
        </w:rPr>
      </w:pPr>
      <w:r>
        <w:rPr>
          <w:rFonts w:ascii="Times New Roman" w:hAnsi="Times New Roman" w:cs="Times New Roman"/>
          <w:b/>
          <w:bCs/>
          <w:sz w:val="24"/>
          <w:szCs w:val="24"/>
        </w:rPr>
        <w:t>Slide 2</w:t>
      </w:r>
    </w:p>
    <w:p w14:paraId="32B64405" w14:textId="77777777" w:rsidR="00DB7E4E" w:rsidRPr="00AD2B79" w:rsidRDefault="00DB7E4E" w:rsidP="00DB7E4E">
      <w:pPr>
        <w:jc w:val="both"/>
        <w:rPr>
          <w:rFonts w:ascii="Times New Roman" w:hAnsi="Times New Roman" w:cs="Times New Roman"/>
          <w:sz w:val="24"/>
          <w:szCs w:val="24"/>
        </w:rPr>
      </w:pPr>
      <w:r w:rsidRPr="00AD2B79">
        <w:rPr>
          <w:rFonts w:ascii="Times New Roman" w:hAnsi="Times New Roman" w:cs="Times New Roman"/>
          <w:sz w:val="24"/>
          <w:szCs w:val="24"/>
        </w:rPr>
        <w:t>Oltre la metà della popolazione (65%) ritiene le persone con disturbi mentali pericolose per sé, quasi la metà (48%) pericolose anche per gli altri, con la possibilità di diventare facilmente aggressive e violente (55%), non rispettose delle regole sociali condivise (49%), non in grado di lavorare con un buon livello di autonomia (46%). Un quadro negativo non suffragato da evidenze scientifiche statistiche, che rappresenta un ostacolo verso i percorsi terapeutico-riabilitativi e di inclusione sociale, dalla ricerca di abitazioni e di lavoro ai rapporti emotivi e relazionali.</w:t>
      </w:r>
    </w:p>
    <w:p w14:paraId="155C4438" w14:textId="77777777" w:rsidR="00DB7E4E" w:rsidRPr="00AD2B79" w:rsidRDefault="00DB7E4E" w:rsidP="00DB7E4E">
      <w:pPr>
        <w:jc w:val="both"/>
        <w:rPr>
          <w:rFonts w:ascii="Times New Roman" w:hAnsi="Times New Roman" w:cs="Times New Roman"/>
          <w:sz w:val="24"/>
          <w:szCs w:val="24"/>
        </w:rPr>
      </w:pPr>
    </w:p>
    <w:p w14:paraId="02A583C2" w14:textId="77777777" w:rsidR="00DB7E4E" w:rsidRDefault="00DB7E4E" w:rsidP="00DB7E4E">
      <w:pPr>
        <w:jc w:val="both"/>
        <w:rPr>
          <w:rFonts w:ascii="Times New Roman" w:hAnsi="Times New Roman" w:cs="Times New Roman"/>
          <w:b/>
          <w:bCs/>
          <w:sz w:val="24"/>
          <w:szCs w:val="24"/>
        </w:rPr>
      </w:pPr>
    </w:p>
    <w:p w14:paraId="2D63E40B" w14:textId="77777777" w:rsidR="00DB7E4E" w:rsidRDefault="00DB7E4E" w:rsidP="00DB7E4E">
      <w:pPr>
        <w:jc w:val="both"/>
        <w:rPr>
          <w:rFonts w:ascii="Times New Roman" w:hAnsi="Times New Roman" w:cs="Times New Roman"/>
          <w:b/>
          <w:bCs/>
          <w:sz w:val="24"/>
          <w:szCs w:val="24"/>
        </w:rPr>
      </w:pPr>
    </w:p>
    <w:p w14:paraId="0FB1C800" w14:textId="22BC505E" w:rsidR="00DB7E4E" w:rsidRPr="00AD2B79" w:rsidRDefault="00DB7E4E" w:rsidP="00DB7E4E">
      <w:pPr>
        <w:jc w:val="both"/>
        <w:rPr>
          <w:rFonts w:ascii="Times New Roman" w:hAnsi="Times New Roman" w:cs="Times New Roman"/>
          <w:b/>
          <w:bCs/>
          <w:sz w:val="24"/>
          <w:szCs w:val="24"/>
        </w:rPr>
      </w:pPr>
      <w:r>
        <w:rPr>
          <w:rFonts w:ascii="Times New Roman" w:hAnsi="Times New Roman" w:cs="Times New Roman"/>
          <w:b/>
          <w:bCs/>
          <w:sz w:val="24"/>
          <w:szCs w:val="24"/>
        </w:rPr>
        <w:t>Slide 3</w:t>
      </w:r>
    </w:p>
    <w:p w14:paraId="32526F8F" w14:textId="77777777" w:rsidR="00DB7E4E" w:rsidRPr="00AD2B79" w:rsidRDefault="00DB7E4E" w:rsidP="00DB7E4E">
      <w:pPr>
        <w:jc w:val="both"/>
        <w:rPr>
          <w:rFonts w:ascii="Times New Roman" w:hAnsi="Times New Roman" w:cs="Times New Roman"/>
          <w:sz w:val="24"/>
          <w:szCs w:val="24"/>
        </w:rPr>
      </w:pPr>
      <w:r w:rsidRPr="00AD2B79">
        <w:rPr>
          <w:rFonts w:ascii="Times New Roman" w:hAnsi="Times New Roman" w:cs="Times New Roman"/>
          <w:sz w:val="24"/>
          <w:szCs w:val="24"/>
        </w:rPr>
        <w:t xml:space="preserve">La grande maggioranza degli italiani (70%) ritiene le persone con disturbi mentali intelligenti e con le stesse aspirazioni, desideri, obbiettivi di chiunque altro (74%). La stragrande maggioranza degli italiani (81%) ritiene che le persone con disturbi mentali non dovrebbero essere isolate dagli altri, in gran parte (73%) che non vivrebbero meglio in luoghi di cura isolati e che possono stare insieme alla collettività (79%). Sono dati complessivamente positivi che vedono la maggioranza della popolazione non ritenere le persone con disturbi mentali come alieni da escludere dalla società. </w:t>
      </w:r>
    </w:p>
    <w:p w14:paraId="1F8E8656" w14:textId="77777777" w:rsidR="00DB7E4E" w:rsidRPr="00AD2B79" w:rsidRDefault="00DB7E4E" w:rsidP="00DB7E4E">
      <w:pPr>
        <w:jc w:val="both"/>
        <w:rPr>
          <w:rFonts w:ascii="Times New Roman" w:hAnsi="Times New Roman" w:cs="Times New Roman"/>
          <w:b/>
          <w:bCs/>
          <w:sz w:val="24"/>
          <w:szCs w:val="24"/>
        </w:rPr>
      </w:pPr>
    </w:p>
    <w:p w14:paraId="39C44C5C" w14:textId="77777777" w:rsidR="00DB7E4E" w:rsidRPr="00AD2B79" w:rsidRDefault="00DB7E4E" w:rsidP="00DB7E4E">
      <w:pPr>
        <w:jc w:val="both"/>
        <w:rPr>
          <w:rFonts w:ascii="Times New Roman" w:hAnsi="Times New Roman" w:cs="Times New Roman"/>
          <w:b/>
          <w:bCs/>
          <w:sz w:val="24"/>
          <w:szCs w:val="24"/>
        </w:rPr>
      </w:pPr>
      <w:r>
        <w:rPr>
          <w:rFonts w:ascii="Times New Roman" w:hAnsi="Times New Roman" w:cs="Times New Roman"/>
          <w:b/>
          <w:bCs/>
          <w:sz w:val="24"/>
          <w:szCs w:val="24"/>
        </w:rPr>
        <w:t>Slide 4</w:t>
      </w:r>
    </w:p>
    <w:p w14:paraId="3AB24B53" w14:textId="77777777" w:rsidR="00DB7E4E" w:rsidRPr="00AD2B79" w:rsidRDefault="00DB7E4E" w:rsidP="00DB7E4E">
      <w:pPr>
        <w:jc w:val="both"/>
        <w:rPr>
          <w:rFonts w:ascii="Times New Roman" w:hAnsi="Times New Roman" w:cs="Times New Roman"/>
          <w:sz w:val="24"/>
          <w:szCs w:val="24"/>
        </w:rPr>
      </w:pPr>
      <w:r w:rsidRPr="00AD2B79">
        <w:rPr>
          <w:rFonts w:ascii="Times New Roman" w:hAnsi="Times New Roman" w:cs="Times New Roman"/>
          <w:sz w:val="24"/>
          <w:szCs w:val="24"/>
        </w:rPr>
        <w:t>Emerge una netta difficoltà della popolazione a condividere con gli altri un eventuale disturbo mentale. Il 78% preferirebbe parlarne solo in famiglia, non con amici e conoscenti. Il 22% si vergognerebbe a parlarne e preferirebbe non parlarne con nessuno. Da questi dati appare evidente la sussistenza dello stigma verso chi soffre di una malattia mentale con il timore di essere etichettati.</w:t>
      </w:r>
    </w:p>
    <w:p w14:paraId="65008A30" w14:textId="77777777" w:rsidR="00DB7E4E" w:rsidRPr="00AD2B79" w:rsidRDefault="00DB7E4E" w:rsidP="00DB7E4E">
      <w:pPr>
        <w:jc w:val="both"/>
        <w:rPr>
          <w:rFonts w:ascii="Times New Roman" w:hAnsi="Times New Roman" w:cs="Times New Roman"/>
          <w:b/>
          <w:bCs/>
          <w:sz w:val="24"/>
          <w:szCs w:val="24"/>
        </w:rPr>
      </w:pPr>
    </w:p>
    <w:p w14:paraId="60C247E0" w14:textId="77777777" w:rsidR="00DB7E4E" w:rsidRPr="00AD2B79" w:rsidRDefault="00DB7E4E" w:rsidP="00DB7E4E">
      <w:pPr>
        <w:jc w:val="both"/>
        <w:rPr>
          <w:rFonts w:ascii="Times New Roman" w:hAnsi="Times New Roman" w:cs="Times New Roman"/>
          <w:b/>
          <w:bCs/>
          <w:sz w:val="24"/>
          <w:szCs w:val="24"/>
        </w:rPr>
      </w:pPr>
      <w:r w:rsidRPr="00AD2B79">
        <w:rPr>
          <w:rFonts w:ascii="Times New Roman" w:hAnsi="Times New Roman" w:cs="Times New Roman"/>
          <w:b/>
          <w:bCs/>
          <w:sz w:val="24"/>
          <w:szCs w:val="24"/>
        </w:rPr>
        <w:t xml:space="preserve">Slide </w:t>
      </w:r>
      <w:r>
        <w:rPr>
          <w:rFonts w:ascii="Times New Roman" w:hAnsi="Times New Roman" w:cs="Times New Roman"/>
          <w:b/>
          <w:bCs/>
          <w:sz w:val="24"/>
          <w:szCs w:val="24"/>
        </w:rPr>
        <w:t>5</w:t>
      </w:r>
    </w:p>
    <w:p w14:paraId="184C408F" w14:textId="720CF24B" w:rsidR="00DB7E4E" w:rsidRPr="00AD2B79" w:rsidRDefault="00DB7E4E" w:rsidP="00DB7E4E">
      <w:pPr>
        <w:jc w:val="both"/>
        <w:rPr>
          <w:rFonts w:ascii="Times New Roman" w:hAnsi="Times New Roman" w:cs="Times New Roman"/>
          <w:sz w:val="24"/>
          <w:szCs w:val="24"/>
        </w:rPr>
      </w:pPr>
      <w:r w:rsidRPr="00AD2B79">
        <w:rPr>
          <w:rFonts w:ascii="Times New Roman" w:hAnsi="Times New Roman" w:cs="Times New Roman"/>
          <w:sz w:val="24"/>
          <w:szCs w:val="24"/>
        </w:rPr>
        <w:t xml:space="preserve">Andare dallo psicologo non è qualcosa da tenere nascosto per circa i tre quarti della popolazione (76%). Un bel passo in avanti, pur nelle criticità di presenza di questa figura professionale nei servizi pubblici. Se raffrontiamo </w:t>
      </w:r>
      <w:r>
        <w:rPr>
          <w:rFonts w:ascii="Times New Roman" w:hAnsi="Times New Roman" w:cs="Times New Roman"/>
          <w:sz w:val="24"/>
          <w:szCs w:val="24"/>
        </w:rPr>
        <w:t xml:space="preserve">i dati </w:t>
      </w:r>
      <w:proofErr w:type="gramStart"/>
      <w:r>
        <w:rPr>
          <w:rFonts w:ascii="Times New Roman" w:hAnsi="Times New Roman" w:cs="Times New Roman"/>
          <w:sz w:val="24"/>
          <w:szCs w:val="24"/>
        </w:rPr>
        <w:t xml:space="preserve">delle </w:t>
      </w:r>
      <w:r>
        <w:rPr>
          <w:rFonts w:ascii="Times New Roman" w:hAnsi="Times New Roman" w:cs="Times New Roman"/>
          <w:sz w:val="24"/>
          <w:szCs w:val="24"/>
        </w:rPr>
        <w:t>slide</w:t>
      </w:r>
      <w:proofErr w:type="gramEnd"/>
      <w:r>
        <w:rPr>
          <w:rFonts w:ascii="Times New Roman" w:hAnsi="Times New Roman" w:cs="Times New Roman"/>
          <w:sz w:val="24"/>
          <w:szCs w:val="24"/>
        </w:rPr>
        <w:t xml:space="preserve"> 4 e 5</w:t>
      </w:r>
      <w:r w:rsidRPr="00AD2B79">
        <w:rPr>
          <w:rFonts w:ascii="Times New Roman" w:hAnsi="Times New Roman" w:cs="Times New Roman"/>
          <w:sz w:val="24"/>
          <w:szCs w:val="24"/>
        </w:rPr>
        <w:t>, da un lato sussiste la vergogna a parlare dei disturbi mentali, dall’altro lato il marchio negativo per chi va dallo psicologo sembra essere in gran parte superato.</w:t>
      </w:r>
    </w:p>
    <w:p w14:paraId="40555BCE" w14:textId="77777777" w:rsidR="00DB7E4E" w:rsidRPr="00AD2B79" w:rsidRDefault="00DB7E4E" w:rsidP="00DB7E4E">
      <w:pPr>
        <w:jc w:val="both"/>
        <w:rPr>
          <w:rFonts w:ascii="Times New Roman" w:hAnsi="Times New Roman" w:cs="Times New Roman"/>
          <w:sz w:val="24"/>
          <w:szCs w:val="24"/>
        </w:rPr>
      </w:pPr>
    </w:p>
    <w:p w14:paraId="25AFCDF9" w14:textId="77777777" w:rsidR="00DB7E4E" w:rsidRPr="00AD2B79" w:rsidRDefault="00DB7E4E" w:rsidP="00DB7E4E">
      <w:pPr>
        <w:jc w:val="both"/>
        <w:rPr>
          <w:rFonts w:ascii="Times New Roman" w:hAnsi="Times New Roman" w:cs="Times New Roman"/>
          <w:b/>
          <w:bCs/>
          <w:sz w:val="24"/>
          <w:szCs w:val="24"/>
        </w:rPr>
      </w:pPr>
      <w:r>
        <w:rPr>
          <w:rFonts w:ascii="Times New Roman" w:hAnsi="Times New Roman" w:cs="Times New Roman"/>
          <w:b/>
          <w:bCs/>
          <w:sz w:val="24"/>
          <w:szCs w:val="24"/>
        </w:rPr>
        <w:t>Slide 6</w:t>
      </w:r>
    </w:p>
    <w:p w14:paraId="647D7EA7" w14:textId="77777777" w:rsidR="00DB7E4E" w:rsidRPr="00AD2B79" w:rsidRDefault="00DB7E4E" w:rsidP="00DB7E4E">
      <w:pPr>
        <w:jc w:val="both"/>
        <w:rPr>
          <w:rFonts w:ascii="Times New Roman" w:hAnsi="Times New Roman" w:cs="Times New Roman"/>
          <w:sz w:val="24"/>
          <w:szCs w:val="24"/>
        </w:rPr>
      </w:pPr>
      <w:r w:rsidRPr="00AD2B79">
        <w:rPr>
          <w:rFonts w:ascii="Times New Roman" w:hAnsi="Times New Roman" w:cs="Times New Roman"/>
          <w:sz w:val="24"/>
          <w:szCs w:val="24"/>
        </w:rPr>
        <w:t xml:space="preserve">Due terzi della popolazione (66%) ritiene che la malattia mentale possa essere curata </w:t>
      </w:r>
      <w:proofErr w:type="gramStart"/>
      <w:r w:rsidRPr="00AD2B79">
        <w:rPr>
          <w:rFonts w:ascii="Times New Roman" w:hAnsi="Times New Roman" w:cs="Times New Roman"/>
          <w:sz w:val="24"/>
          <w:szCs w:val="24"/>
        </w:rPr>
        <w:t>e</w:t>
      </w:r>
      <w:proofErr w:type="gramEnd"/>
      <w:r w:rsidRPr="00AD2B79">
        <w:rPr>
          <w:rFonts w:ascii="Times New Roman" w:hAnsi="Times New Roman" w:cs="Times New Roman"/>
          <w:sz w:val="24"/>
          <w:szCs w:val="24"/>
        </w:rPr>
        <w:t xml:space="preserve"> un terzo no (34%). Un dato positivo anche se la fiducia nei trattamenti in salute mentale dovrebbe diventare più alta, stante la possibilità di psicofarmaci e di psicoterapie efficaci, oltre che di percorsi di riabilitazione sociale con una soddisfacente qualità della vita.</w:t>
      </w:r>
    </w:p>
    <w:p w14:paraId="3D70CB86" w14:textId="77777777" w:rsidR="00DB7E4E" w:rsidRPr="00AD2B79" w:rsidRDefault="00DB7E4E" w:rsidP="00DB7E4E">
      <w:pPr>
        <w:jc w:val="both"/>
        <w:rPr>
          <w:rFonts w:ascii="Times New Roman" w:hAnsi="Times New Roman" w:cs="Times New Roman"/>
          <w:sz w:val="24"/>
          <w:szCs w:val="24"/>
        </w:rPr>
      </w:pPr>
    </w:p>
    <w:p w14:paraId="2B3C9B03" w14:textId="77777777" w:rsidR="00DB7E4E" w:rsidRPr="00AD2B79" w:rsidRDefault="00DB7E4E" w:rsidP="00DB7E4E">
      <w:pPr>
        <w:jc w:val="both"/>
        <w:rPr>
          <w:rFonts w:ascii="Times New Roman" w:hAnsi="Times New Roman" w:cs="Times New Roman"/>
          <w:b/>
          <w:bCs/>
          <w:sz w:val="24"/>
          <w:szCs w:val="24"/>
        </w:rPr>
      </w:pPr>
      <w:r>
        <w:rPr>
          <w:rFonts w:ascii="Times New Roman" w:hAnsi="Times New Roman" w:cs="Times New Roman"/>
          <w:b/>
          <w:bCs/>
          <w:sz w:val="24"/>
          <w:szCs w:val="24"/>
        </w:rPr>
        <w:t>Slide 7</w:t>
      </w:r>
    </w:p>
    <w:p w14:paraId="4F1398EE" w14:textId="77777777" w:rsidR="00DB7E4E" w:rsidRPr="00AD2B79" w:rsidRDefault="00DB7E4E" w:rsidP="00DB7E4E">
      <w:pPr>
        <w:jc w:val="both"/>
        <w:rPr>
          <w:rFonts w:ascii="Times New Roman" w:hAnsi="Times New Roman" w:cs="Times New Roman"/>
          <w:sz w:val="24"/>
          <w:szCs w:val="24"/>
        </w:rPr>
      </w:pPr>
      <w:r w:rsidRPr="00AD2B79">
        <w:rPr>
          <w:rFonts w:ascii="Times New Roman" w:hAnsi="Times New Roman" w:cs="Times New Roman"/>
          <w:sz w:val="24"/>
          <w:szCs w:val="24"/>
        </w:rPr>
        <w:t xml:space="preserve">Gli uomini pensano che siano gli uomini ad </w:t>
      </w:r>
      <w:bookmarkStart w:id="1" w:name="_Hlk113707881"/>
      <w:r w:rsidRPr="00AD2B79">
        <w:rPr>
          <w:rFonts w:ascii="Times New Roman" w:hAnsi="Times New Roman" w:cs="Times New Roman"/>
          <w:sz w:val="24"/>
          <w:szCs w:val="24"/>
        </w:rPr>
        <w:t xml:space="preserve">essere più inclini ad avere disturbi mentali </w:t>
      </w:r>
      <w:bookmarkEnd w:id="1"/>
      <w:r w:rsidRPr="00AD2B79">
        <w:rPr>
          <w:rFonts w:ascii="Times New Roman" w:hAnsi="Times New Roman" w:cs="Times New Roman"/>
          <w:sz w:val="24"/>
          <w:szCs w:val="24"/>
        </w:rPr>
        <w:t>invece le donne pensano che siano le donne ad essere più inclini ad avere disturbi mentali. Un dato contrastante che può nascere dalla convinzione per entrambi di svolgere una vita più stressante rispetto all’altro sesso con conseguente aumento della probabilità di soffrire di disturbi mentali. La popolazione dai 18 ai 44 anni e con un livello d’istruzione più alto sembra riconoscere il maggior disagio mentale che può ricadere sulle donne. Un riconoscimento minore invece da parte della popolazione tra i 45 ed i 65 anni e con un livello d’istruzione medio e basso.</w:t>
      </w:r>
    </w:p>
    <w:p w14:paraId="3DDED04E" w14:textId="77777777" w:rsidR="00DB7E4E" w:rsidRDefault="00DB7E4E" w:rsidP="00DB7E4E">
      <w:pPr>
        <w:jc w:val="both"/>
        <w:rPr>
          <w:rFonts w:ascii="Times New Roman" w:hAnsi="Times New Roman" w:cs="Times New Roman"/>
          <w:sz w:val="28"/>
          <w:szCs w:val="28"/>
        </w:rPr>
      </w:pPr>
      <w:r w:rsidRPr="00AD2B79">
        <w:rPr>
          <w:rFonts w:ascii="Times New Roman" w:hAnsi="Times New Roman" w:cs="Times New Roman"/>
          <w:sz w:val="24"/>
          <w:szCs w:val="24"/>
        </w:rPr>
        <w:t>Al di là del genere è invece evidente che sono i giovani tra i 14 e i 24 anni (38%) ad essere più inclin</w:t>
      </w:r>
      <w:r>
        <w:rPr>
          <w:rFonts w:ascii="Times New Roman" w:hAnsi="Times New Roman" w:cs="Times New Roman"/>
          <w:sz w:val="24"/>
          <w:szCs w:val="24"/>
        </w:rPr>
        <w:t>i</w:t>
      </w:r>
      <w:r w:rsidRPr="00AD2B79">
        <w:rPr>
          <w:rFonts w:ascii="Times New Roman" w:hAnsi="Times New Roman" w:cs="Times New Roman"/>
          <w:sz w:val="24"/>
          <w:szCs w:val="24"/>
        </w:rPr>
        <w:t xml:space="preserve"> allo sviluppo dei disturbi mentali, come confermato dall’aumento della loro presenza tra gli adolescenti, in particolare a seguito della pandemia.</w:t>
      </w:r>
      <w:bookmarkStart w:id="2" w:name="_Hlk113721334"/>
    </w:p>
    <w:bookmarkEnd w:id="2"/>
    <w:p w14:paraId="27EA251E" w14:textId="77777777" w:rsidR="00DB7E4E" w:rsidRPr="00D6306A" w:rsidRDefault="00DB7E4E" w:rsidP="00DB7E4E">
      <w:pPr>
        <w:jc w:val="both"/>
        <w:rPr>
          <w:rFonts w:ascii="Times New Roman" w:hAnsi="Times New Roman" w:cs="Times New Roman"/>
          <w:sz w:val="28"/>
          <w:szCs w:val="28"/>
        </w:rPr>
      </w:pPr>
    </w:p>
    <w:p w14:paraId="7614E638" w14:textId="77777777" w:rsidR="006344BD" w:rsidRDefault="006344BD" w:rsidP="00C155AE">
      <w:pPr>
        <w:jc w:val="both"/>
        <w:rPr>
          <w:rFonts w:ascii="Goudy Old Style" w:hAnsi="Goudy Old Style"/>
          <w:sz w:val="28"/>
          <w:szCs w:val="28"/>
        </w:rPr>
      </w:pPr>
    </w:p>
    <w:sectPr w:rsidR="006344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SemiBold">
    <w:altName w:val="Times New Roman"/>
    <w:charset w:val="00"/>
    <w:family w:val="auto"/>
    <w:pitch w:val="variable"/>
    <w:sig w:usb0="00000001" w:usb1="5000205B" w:usb2="00000000" w:usb3="00000000" w:csb0="00000197" w:csb1="00000000"/>
  </w:font>
  <w:font w:name="Goudy Old Style">
    <w:panose1 w:val="020205020503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2D7"/>
    <w:multiLevelType w:val="multilevel"/>
    <w:tmpl w:val="D462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B7500"/>
    <w:multiLevelType w:val="hybridMultilevel"/>
    <w:tmpl w:val="248A1C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A271E7"/>
    <w:multiLevelType w:val="hybridMultilevel"/>
    <w:tmpl w:val="BE58E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BD7E5B"/>
    <w:multiLevelType w:val="hybridMultilevel"/>
    <w:tmpl w:val="86E8D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CB77ED"/>
    <w:multiLevelType w:val="multilevel"/>
    <w:tmpl w:val="37BA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16242"/>
    <w:multiLevelType w:val="hybridMultilevel"/>
    <w:tmpl w:val="43BE4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4E1D03"/>
    <w:multiLevelType w:val="hybridMultilevel"/>
    <w:tmpl w:val="52CE1600"/>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4F9E206D"/>
    <w:multiLevelType w:val="hybridMultilevel"/>
    <w:tmpl w:val="E222C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4D40B9"/>
    <w:multiLevelType w:val="hybridMultilevel"/>
    <w:tmpl w:val="7D327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0F3E6F"/>
    <w:multiLevelType w:val="hybridMultilevel"/>
    <w:tmpl w:val="F82C3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BDC7C32"/>
    <w:multiLevelType w:val="hybridMultilevel"/>
    <w:tmpl w:val="170EB2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9"/>
  </w:num>
  <w:num w:numId="6">
    <w:abstractNumId w:val="2"/>
  </w:num>
  <w:num w:numId="7">
    <w:abstractNumId w:val="8"/>
  </w:num>
  <w:num w:numId="8">
    <w:abstractNumId w:val="7"/>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71"/>
    <w:rsid w:val="00010AD8"/>
    <w:rsid w:val="000138A5"/>
    <w:rsid w:val="000210A9"/>
    <w:rsid w:val="000212EE"/>
    <w:rsid w:val="00022407"/>
    <w:rsid w:val="00027D99"/>
    <w:rsid w:val="00033CB4"/>
    <w:rsid w:val="00047C87"/>
    <w:rsid w:val="000623AC"/>
    <w:rsid w:val="00083947"/>
    <w:rsid w:val="00090742"/>
    <w:rsid w:val="000C4717"/>
    <w:rsid w:val="000C6723"/>
    <w:rsid w:val="000D72B3"/>
    <w:rsid w:val="000F4D2B"/>
    <w:rsid w:val="000F4EFB"/>
    <w:rsid w:val="001014BC"/>
    <w:rsid w:val="00111729"/>
    <w:rsid w:val="00116BDD"/>
    <w:rsid w:val="00125F0B"/>
    <w:rsid w:val="00137504"/>
    <w:rsid w:val="001537A9"/>
    <w:rsid w:val="00165D97"/>
    <w:rsid w:val="00184457"/>
    <w:rsid w:val="00194F99"/>
    <w:rsid w:val="001A1065"/>
    <w:rsid w:val="001A1E2D"/>
    <w:rsid w:val="001A360D"/>
    <w:rsid w:val="001C10AF"/>
    <w:rsid w:val="001E18C0"/>
    <w:rsid w:val="001E33FE"/>
    <w:rsid w:val="001E681D"/>
    <w:rsid w:val="002150FD"/>
    <w:rsid w:val="00225D6C"/>
    <w:rsid w:val="00230508"/>
    <w:rsid w:val="002655A1"/>
    <w:rsid w:val="00293727"/>
    <w:rsid w:val="002A24F2"/>
    <w:rsid w:val="002B55CC"/>
    <w:rsid w:val="002B5EF2"/>
    <w:rsid w:val="002C0CF2"/>
    <w:rsid w:val="002C11B1"/>
    <w:rsid w:val="002D72C2"/>
    <w:rsid w:val="002E3197"/>
    <w:rsid w:val="003027A7"/>
    <w:rsid w:val="0032468E"/>
    <w:rsid w:val="003251BD"/>
    <w:rsid w:val="003308D6"/>
    <w:rsid w:val="00334ED4"/>
    <w:rsid w:val="00340CEF"/>
    <w:rsid w:val="00361CB8"/>
    <w:rsid w:val="00365665"/>
    <w:rsid w:val="003658E8"/>
    <w:rsid w:val="00374F2C"/>
    <w:rsid w:val="003A67DF"/>
    <w:rsid w:val="003C3E91"/>
    <w:rsid w:val="003C6B8D"/>
    <w:rsid w:val="003C6D08"/>
    <w:rsid w:val="003E73CB"/>
    <w:rsid w:val="0040008E"/>
    <w:rsid w:val="004010EB"/>
    <w:rsid w:val="0040790D"/>
    <w:rsid w:val="00435F5E"/>
    <w:rsid w:val="004620AC"/>
    <w:rsid w:val="004A0616"/>
    <w:rsid w:val="004B3C86"/>
    <w:rsid w:val="004F339C"/>
    <w:rsid w:val="004F5DE6"/>
    <w:rsid w:val="005027B4"/>
    <w:rsid w:val="00511230"/>
    <w:rsid w:val="00570193"/>
    <w:rsid w:val="0057745A"/>
    <w:rsid w:val="00585A91"/>
    <w:rsid w:val="00587C7F"/>
    <w:rsid w:val="005D44F7"/>
    <w:rsid w:val="005F073F"/>
    <w:rsid w:val="005F50A8"/>
    <w:rsid w:val="006344BD"/>
    <w:rsid w:val="00640D63"/>
    <w:rsid w:val="00665CB0"/>
    <w:rsid w:val="00666A1C"/>
    <w:rsid w:val="0068577B"/>
    <w:rsid w:val="0069130F"/>
    <w:rsid w:val="0069641C"/>
    <w:rsid w:val="0069704A"/>
    <w:rsid w:val="006B0C50"/>
    <w:rsid w:val="006B54AC"/>
    <w:rsid w:val="006D5D52"/>
    <w:rsid w:val="007354D2"/>
    <w:rsid w:val="0073602E"/>
    <w:rsid w:val="0073716F"/>
    <w:rsid w:val="007513B3"/>
    <w:rsid w:val="00771CB2"/>
    <w:rsid w:val="00772E8E"/>
    <w:rsid w:val="007816A3"/>
    <w:rsid w:val="007A17E5"/>
    <w:rsid w:val="007A7801"/>
    <w:rsid w:val="007D6BC3"/>
    <w:rsid w:val="007E55DD"/>
    <w:rsid w:val="008060E0"/>
    <w:rsid w:val="0083153F"/>
    <w:rsid w:val="008337B0"/>
    <w:rsid w:val="00834234"/>
    <w:rsid w:val="00840072"/>
    <w:rsid w:val="00844BF5"/>
    <w:rsid w:val="00850D07"/>
    <w:rsid w:val="008617C7"/>
    <w:rsid w:val="0088341F"/>
    <w:rsid w:val="008914A6"/>
    <w:rsid w:val="0089333A"/>
    <w:rsid w:val="008A01B7"/>
    <w:rsid w:val="008A6540"/>
    <w:rsid w:val="008C3A52"/>
    <w:rsid w:val="008D43EA"/>
    <w:rsid w:val="008D5EBC"/>
    <w:rsid w:val="008E4C5A"/>
    <w:rsid w:val="0090368D"/>
    <w:rsid w:val="009066BF"/>
    <w:rsid w:val="00913AEE"/>
    <w:rsid w:val="009208FA"/>
    <w:rsid w:val="00925A00"/>
    <w:rsid w:val="00941086"/>
    <w:rsid w:val="009416E6"/>
    <w:rsid w:val="00952A79"/>
    <w:rsid w:val="00961B8A"/>
    <w:rsid w:val="00996770"/>
    <w:rsid w:val="009C3A98"/>
    <w:rsid w:val="009C4319"/>
    <w:rsid w:val="009C4AF3"/>
    <w:rsid w:val="00A05C74"/>
    <w:rsid w:val="00A26CB6"/>
    <w:rsid w:val="00A55831"/>
    <w:rsid w:val="00A57D4D"/>
    <w:rsid w:val="00A6608B"/>
    <w:rsid w:val="00AA7CFE"/>
    <w:rsid w:val="00AB402B"/>
    <w:rsid w:val="00AC7371"/>
    <w:rsid w:val="00AD4B98"/>
    <w:rsid w:val="00AD7A7F"/>
    <w:rsid w:val="00AF0C62"/>
    <w:rsid w:val="00B11569"/>
    <w:rsid w:val="00B21939"/>
    <w:rsid w:val="00B62CF2"/>
    <w:rsid w:val="00B63034"/>
    <w:rsid w:val="00B654BF"/>
    <w:rsid w:val="00B83A4C"/>
    <w:rsid w:val="00B8685C"/>
    <w:rsid w:val="00BA0434"/>
    <w:rsid w:val="00BA383C"/>
    <w:rsid w:val="00BC7841"/>
    <w:rsid w:val="00BE58C0"/>
    <w:rsid w:val="00C03DC8"/>
    <w:rsid w:val="00C14388"/>
    <w:rsid w:val="00C155AE"/>
    <w:rsid w:val="00C24C42"/>
    <w:rsid w:val="00C325A9"/>
    <w:rsid w:val="00C33018"/>
    <w:rsid w:val="00C64C72"/>
    <w:rsid w:val="00CA2C61"/>
    <w:rsid w:val="00CA4FE9"/>
    <w:rsid w:val="00CA77A2"/>
    <w:rsid w:val="00CE212D"/>
    <w:rsid w:val="00D0078B"/>
    <w:rsid w:val="00D04676"/>
    <w:rsid w:val="00D30909"/>
    <w:rsid w:val="00D37EFB"/>
    <w:rsid w:val="00D410C3"/>
    <w:rsid w:val="00D42950"/>
    <w:rsid w:val="00D640D3"/>
    <w:rsid w:val="00D8315C"/>
    <w:rsid w:val="00D86C85"/>
    <w:rsid w:val="00DB33FF"/>
    <w:rsid w:val="00DB6E84"/>
    <w:rsid w:val="00DB7E4E"/>
    <w:rsid w:val="00DC0C40"/>
    <w:rsid w:val="00DD62EE"/>
    <w:rsid w:val="00DE1B09"/>
    <w:rsid w:val="00DF1B0A"/>
    <w:rsid w:val="00E07016"/>
    <w:rsid w:val="00E1130B"/>
    <w:rsid w:val="00E3440A"/>
    <w:rsid w:val="00E41057"/>
    <w:rsid w:val="00E5586A"/>
    <w:rsid w:val="00E65228"/>
    <w:rsid w:val="00E7198F"/>
    <w:rsid w:val="00E80776"/>
    <w:rsid w:val="00E83853"/>
    <w:rsid w:val="00E86271"/>
    <w:rsid w:val="00EA5C03"/>
    <w:rsid w:val="00EB27EB"/>
    <w:rsid w:val="00EB472E"/>
    <w:rsid w:val="00EC0D41"/>
    <w:rsid w:val="00EE202A"/>
    <w:rsid w:val="00EE5A46"/>
    <w:rsid w:val="00F04888"/>
    <w:rsid w:val="00F04E57"/>
    <w:rsid w:val="00F13D6E"/>
    <w:rsid w:val="00F1625A"/>
    <w:rsid w:val="00F70E09"/>
    <w:rsid w:val="00F70E8D"/>
    <w:rsid w:val="00F724AF"/>
    <w:rsid w:val="00F73D51"/>
    <w:rsid w:val="00FA4DC1"/>
    <w:rsid w:val="00FB2D79"/>
    <w:rsid w:val="00FC54A5"/>
    <w:rsid w:val="00FC7D6A"/>
    <w:rsid w:val="00FF4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A3DA"/>
  <w15:chartTrackingRefBased/>
  <w15:docId w15:val="{10CFA29A-1739-4CCE-9FCC-071F1D51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AEE"/>
  </w:style>
  <w:style w:type="paragraph" w:styleId="Titolo3">
    <w:name w:val="heading 3"/>
    <w:basedOn w:val="Normale"/>
    <w:next w:val="Normale"/>
    <w:link w:val="Titolo3Carattere"/>
    <w:uiPriority w:val="9"/>
    <w:unhideWhenUsed/>
    <w:qFormat/>
    <w:rsid w:val="00850D0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lid-translation">
    <w:name w:val="tlid-translation"/>
    <w:basedOn w:val="Carpredefinitoparagrafo"/>
    <w:rsid w:val="008D5EBC"/>
  </w:style>
  <w:style w:type="table" w:styleId="Grigliatabella">
    <w:name w:val="Table Grid"/>
    <w:basedOn w:val="Tabellanormale"/>
    <w:uiPriority w:val="39"/>
    <w:rsid w:val="00665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E55DD"/>
    <w:rPr>
      <w:color w:val="0563C1" w:themeColor="hyperlink"/>
      <w:u w:val="single"/>
    </w:rPr>
  </w:style>
  <w:style w:type="character" w:customStyle="1" w:styleId="Menzionenonrisolta1">
    <w:name w:val="Menzione non risolta1"/>
    <w:basedOn w:val="Carpredefinitoparagrafo"/>
    <w:uiPriority w:val="99"/>
    <w:semiHidden/>
    <w:unhideWhenUsed/>
    <w:rsid w:val="007E55DD"/>
    <w:rPr>
      <w:color w:val="605E5C"/>
      <w:shd w:val="clear" w:color="auto" w:fill="E1DFDD"/>
    </w:rPr>
  </w:style>
  <w:style w:type="paragraph" w:styleId="Testofumetto">
    <w:name w:val="Balloon Text"/>
    <w:basedOn w:val="Normale"/>
    <w:link w:val="TestofumettoCarattere"/>
    <w:uiPriority w:val="99"/>
    <w:semiHidden/>
    <w:unhideWhenUsed/>
    <w:rsid w:val="001A106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1065"/>
    <w:rPr>
      <w:rFonts w:ascii="Segoe UI" w:hAnsi="Segoe UI" w:cs="Segoe UI"/>
      <w:sz w:val="18"/>
      <w:szCs w:val="18"/>
    </w:rPr>
  </w:style>
  <w:style w:type="character" w:customStyle="1" w:styleId="Titolo3Carattere">
    <w:name w:val="Titolo 3 Carattere"/>
    <w:basedOn w:val="Carpredefinitoparagrafo"/>
    <w:link w:val="Titolo3"/>
    <w:uiPriority w:val="9"/>
    <w:rsid w:val="00850D07"/>
    <w:rPr>
      <w:rFonts w:asciiTheme="majorHAnsi" w:eastAsiaTheme="majorEastAsia" w:hAnsiTheme="majorHAnsi" w:cstheme="majorBidi"/>
      <w:color w:val="1F3763" w:themeColor="accent1" w:themeShade="7F"/>
      <w:sz w:val="24"/>
      <w:szCs w:val="24"/>
    </w:rPr>
  </w:style>
  <w:style w:type="paragraph" w:styleId="Paragrafoelenco">
    <w:name w:val="List Paragraph"/>
    <w:basedOn w:val="Normale"/>
    <w:uiPriority w:val="34"/>
    <w:qFormat/>
    <w:rsid w:val="0040790D"/>
    <w:pPr>
      <w:ind w:left="720"/>
      <w:contextualSpacing/>
    </w:pPr>
  </w:style>
  <w:style w:type="paragraph" w:styleId="NormaleWeb">
    <w:name w:val="Normal (Web)"/>
    <w:basedOn w:val="Normale"/>
    <w:uiPriority w:val="99"/>
    <w:unhideWhenUsed/>
    <w:rsid w:val="00111729"/>
    <w:pPr>
      <w:spacing w:before="100" w:beforeAutospacing="1" w:after="100" w:afterAutospacing="1"/>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111729"/>
    <w:rPr>
      <w:color w:val="954F72" w:themeColor="followedHyperlink"/>
      <w:u w:val="single"/>
    </w:rPr>
  </w:style>
  <w:style w:type="character" w:styleId="Enfasicorsivo">
    <w:name w:val="Emphasis"/>
    <w:basedOn w:val="Carpredefinitoparagrafo"/>
    <w:uiPriority w:val="20"/>
    <w:qFormat/>
    <w:rsid w:val="00666A1C"/>
    <w:rPr>
      <w:i/>
      <w:iCs/>
    </w:rPr>
  </w:style>
  <w:style w:type="character" w:customStyle="1" w:styleId="lrzxr">
    <w:name w:val="lrzxr"/>
    <w:basedOn w:val="Carpredefinitoparagrafo"/>
    <w:rsid w:val="00230508"/>
  </w:style>
  <w:style w:type="paragraph" w:customStyle="1" w:styleId="Default">
    <w:name w:val="Default"/>
    <w:rsid w:val="00D0078B"/>
    <w:pPr>
      <w:autoSpaceDE w:val="0"/>
      <w:autoSpaceDN w:val="0"/>
      <w:adjustRightInd w:val="0"/>
    </w:pPr>
    <w:rPr>
      <w:rFonts w:ascii="Raleway SemiBold" w:hAnsi="Raleway SemiBold" w:cs="Raleway SemiBold"/>
      <w:color w:val="000000"/>
      <w:sz w:val="24"/>
      <w:szCs w:val="24"/>
    </w:rPr>
  </w:style>
  <w:style w:type="character" w:customStyle="1" w:styleId="UnresolvedMention">
    <w:name w:val="Unresolved Mention"/>
    <w:basedOn w:val="Carpredefinitoparagrafo"/>
    <w:uiPriority w:val="99"/>
    <w:semiHidden/>
    <w:unhideWhenUsed/>
    <w:rsid w:val="00D30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2033">
      <w:bodyDiv w:val="1"/>
      <w:marLeft w:val="0"/>
      <w:marRight w:val="0"/>
      <w:marTop w:val="0"/>
      <w:marBottom w:val="0"/>
      <w:divBdr>
        <w:top w:val="none" w:sz="0" w:space="0" w:color="auto"/>
        <w:left w:val="none" w:sz="0" w:space="0" w:color="auto"/>
        <w:bottom w:val="none" w:sz="0" w:space="0" w:color="auto"/>
        <w:right w:val="none" w:sz="0" w:space="0" w:color="auto"/>
      </w:divBdr>
      <w:divsChild>
        <w:div w:id="43873596">
          <w:marLeft w:val="0"/>
          <w:marRight w:val="0"/>
          <w:marTop w:val="0"/>
          <w:marBottom w:val="0"/>
          <w:divBdr>
            <w:top w:val="none" w:sz="0" w:space="0" w:color="auto"/>
            <w:left w:val="none" w:sz="0" w:space="0" w:color="auto"/>
            <w:bottom w:val="none" w:sz="0" w:space="0" w:color="auto"/>
            <w:right w:val="none" w:sz="0" w:space="0" w:color="auto"/>
          </w:divBdr>
        </w:div>
        <w:div w:id="845169120">
          <w:marLeft w:val="0"/>
          <w:marRight w:val="0"/>
          <w:marTop w:val="0"/>
          <w:marBottom w:val="0"/>
          <w:divBdr>
            <w:top w:val="none" w:sz="0" w:space="0" w:color="auto"/>
            <w:left w:val="none" w:sz="0" w:space="0" w:color="auto"/>
            <w:bottom w:val="none" w:sz="0" w:space="0" w:color="auto"/>
            <w:right w:val="none" w:sz="0" w:space="0" w:color="auto"/>
          </w:divBdr>
        </w:div>
        <w:div w:id="1399591654">
          <w:marLeft w:val="0"/>
          <w:marRight w:val="0"/>
          <w:marTop w:val="0"/>
          <w:marBottom w:val="0"/>
          <w:divBdr>
            <w:top w:val="none" w:sz="0" w:space="0" w:color="auto"/>
            <w:left w:val="none" w:sz="0" w:space="0" w:color="auto"/>
            <w:bottom w:val="none" w:sz="0" w:space="0" w:color="auto"/>
            <w:right w:val="none" w:sz="0" w:space="0" w:color="auto"/>
          </w:divBdr>
        </w:div>
      </w:divsChild>
    </w:div>
    <w:div w:id="408382936">
      <w:bodyDiv w:val="1"/>
      <w:marLeft w:val="0"/>
      <w:marRight w:val="0"/>
      <w:marTop w:val="0"/>
      <w:marBottom w:val="0"/>
      <w:divBdr>
        <w:top w:val="none" w:sz="0" w:space="0" w:color="auto"/>
        <w:left w:val="none" w:sz="0" w:space="0" w:color="auto"/>
        <w:bottom w:val="none" w:sz="0" w:space="0" w:color="auto"/>
        <w:right w:val="none" w:sz="0" w:space="0" w:color="auto"/>
      </w:divBdr>
    </w:div>
    <w:div w:id="595018649">
      <w:bodyDiv w:val="1"/>
      <w:marLeft w:val="0"/>
      <w:marRight w:val="0"/>
      <w:marTop w:val="0"/>
      <w:marBottom w:val="0"/>
      <w:divBdr>
        <w:top w:val="none" w:sz="0" w:space="0" w:color="auto"/>
        <w:left w:val="none" w:sz="0" w:space="0" w:color="auto"/>
        <w:bottom w:val="none" w:sz="0" w:space="0" w:color="auto"/>
        <w:right w:val="none" w:sz="0" w:space="0" w:color="auto"/>
      </w:divBdr>
      <w:divsChild>
        <w:div w:id="1024939233">
          <w:marLeft w:val="0"/>
          <w:marRight w:val="0"/>
          <w:marTop w:val="0"/>
          <w:marBottom w:val="0"/>
          <w:divBdr>
            <w:top w:val="none" w:sz="0" w:space="0" w:color="auto"/>
            <w:left w:val="none" w:sz="0" w:space="0" w:color="auto"/>
            <w:bottom w:val="none" w:sz="0" w:space="0" w:color="auto"/>
            <w:right w:val="none" w:sz="0" w:space="0" w:color="auto"/>
          </w:divBdr>
        </w:div>
        <w:div w:id="1818304425">
          <w:marLeft w:val="0"/>
          <w:marRight w:val="0"/>
          <w:marTop w:val="0"/>
          <w:marBottom w:val="0"/>
          <w:divBdr>
            <w:top w:val="none" w:sz="0" w:space="0" w:color="auto"/>
            <w:left w:val="none" w:sz="0" w:space="0" w:color="auto"/>
            <w:bottom w:val="none" w:sz="0" w:space="0" w:color="auto"/>
            <w:right w:val="none" w:sz="0" w:space="0" w:color="auto"/>
          </w:divBdr>
        </w:div>
        <w:div w:id="385951044">
          <w:marLeft w:val="0"/>
          <w:marRight w:val="0"/>
          <w:marTop w:val="0"/>
          <w:marBottom w:val="0"/>
          <w:divBdr>
            <w:top w:val="none" w:sz="0" w:space="0" w:color="auto"/>
            <w:left w:val="none" w:sz="0" w:space="0" w:color="auto"/>
            <w:bottom w:val="none" w:sz="0" w:space="0" w:color="auto"/>
            <w:right w:val="none" w:sz="0" w:space="0" w:color="auto"/>
          </w:divBdr>
        </w:div>
        <w:div w:id="1165248355">
          <w:marLeft w:val="0"/>
          <w:marRight w:val="0"/>
          <w:marTop w:val="0"/>
          <w:marBottom w:val="0"/>
          <w:divBdr>
            <w:top w:val="none" w:sz="0" w:space="0" w:color="auto"/>
            <w:left w:val="none" w:sz="0" w:space="0" w:color="auto"/>
            <w:bottom w:val="none" w:sz="0" w:space="0" w:color="auto"/>
            <w:right w:val="none" w:sz="0" w:space="0" w:color="auto"/>
          </w:divBdr>
        </w:div>
        <w:div w:id="844711801">
          <w:marLeft w:val="0"/>
          <w:marRight w:val="0"/>
          <w:marTop w:val="0"/>
          <w:marBottom w:val="0"/>
          <w:divBdr>
            <w:top w:val="none" w:sz="0" w:space="0" w:color="auto"/>
            <w:left w:val="none" w:sz="0" w:space="0" w:color="auto"/>
            <w:bottom w:val="none" w:sz="0" w:space="0" w:color="auto"/>
            <w:right w:val="none" w:sz="0" w:space="0" w:color="auto"/>
          </w:divBdr>
        </w:div>
        <w:div w:id="2100059122">
          <w:marLeft w:val="0"/>
          <w:marRight w:val="0"/>
          <w:marTop w:val="0"/>
          <w:marBottom w:val="0"/>
          <w:divBdr>
            <w:top w:val="none" w:sz="0" w:space="0" w:color="auto"/>
            <w:left w:val="none" w:sz="0" w:space="0" w:color="auto"/>
            <w:bottom w:val="none" w:sz="0" w:space="0" w:color="auto"/>
            <w:right w:val="none" w:sz="0" w:space="0" w:color="auto"/>
          </w:divBdr>
        </w:div>
        <w:div w:id="114754912">
          <w:marLeft w:val="0"/>
          <w:marRight w:val="0"/>
          <w:marTop w:val="0"/>
          <w:marBottom w:val="0"/>
          <w:divBdr>
            <w:top w:val="none" w:sz="0" w:space="0" w:color="auto"/>
            <w:left w:val="none" w:sz="0" w:space="0" w:color="auto"/>
            <w:bottom w:val="none" w:sz="0" w:space="0" w:color="auto"/>
            <w:right w:val="none" w:sz="0" w:space="0" w:color="auto"/>
          </w:divBdr>
        </w:div>
        <w:div w:id="1185707829">
          <w:marLeft w:val="0"/>
          <w:marRight w:val="0"/>
          <w:marTop w:val="0"/>
          <w:marBottom w:val="0"/>
          <w:divBdr>
            <w:top w:val="none" w:sz="0" w:space="0" w:color="auto"/>
            <w:left w:val="none" w:sz="0" w:space="0" w:color="auto"/>
            <w:bottom w:val="none" w:sz="0" w:space="0" w:color="auto"/>
            <w:right w:val="none" w:sz="0" w:space="0" w:color="auto"/>
          </w:divBdr>
        </w:div>
        <w:div w:id="1264533663">
          <w:marLeft w:val="0"/>
          <w:marRight w:val="0"/>
          <w:marTop w:val="0"/>
          <w:marBottom w:val="0"/>
          <w:divBdr>
            <w:top w:val="none" w:sz="0" w:space="0" w:color="auto"/>
            <w:left w:val="none" w:sz="0" w:space="0" w:color="auto"/>
            <w:bottom w:val="none" w:sz="0" w:space="0" w:color="auto"/>
            <w:right w:val="none" w:sz="0" w:space="0" w:color="auto"/>
          </w:divBdr>
        </w:div>
        <w:div w:id="759519771">
          <w:marLeft w:val="0"/>
          <w:marRight w:val="0"/>
          <w:marTop w:val="0"/>
          <w:marBottom w:val="0"/>
          <w:divBdr>
            <w:top w:val="none" w:sz="0" w:space="0" w:color="auto"/>
            <w:left w:val="none" w:sz="0" w:space="0" w:color="auto"/>
            <w:bottom w:val="none" w:sz="0" w:space="0" w:color="auto"/>
            <w:right w:val="none" w:sz="0" w:space="0" w:color="auto"/>
          </w:divBdr>
        </w:div>
        <w:div w:id="1382443009">
          <w:marLeft w:val="0"/>
          <w:marRight w:val="0"/>
          <w:marTop w:val="0"/>
          <w:marBottom w:val="0"/>
          <w:divBdr>
            <w:top w:val="none" w:sz="0" w:space="0" w:color="auto"/>
            <w:left w:val="none" w:sz="0" w:space="0" w:color="auto"/>
            <w:bottom w:val="none" w:sz="0" w:space="0" w:color="auto"/>
            <w:right w:val="none" w:sz="0" w:space="0" w:color="auto"/>
          </w:divBdr>
        </w:div>
      </w:divsChild>
    </w:div>
    <w:div w:id="886837913">
      <w:bodyDiv w:val="1"/>
      <w:marLeft w:val="0"/>
      <w:marRight w:val="0"/>
      <w:marTop w:val="0"/>
      <w:marBottom w:val="0"/>
      <w:divBdr>
        <w:top w:val="none" w:sz="0" w:space="0" w:color="auto"/>
        <w:left w:val="none" w:sz="0" w:space="0" w:color="auto"/>
        <w:bottom w:val="none" w:sz="0" w:space="0" w:color="auto"/>
        <w:right w:val="none" w:sz="0" w:space="0" w:color="auto"/>
      </w:divBdr>
      <w:divsChild>
        <w:div w:id="651757720">
          <w:marLeft w:val="0"/>
          <w:marRight w:val="0"/>
          <w:marTop w:val="0"/>
          <w:marBottom w:val="0"/>
          <w:divBdr>
            <w:top w:val="none" w:sz="0" w:space="0" w:color="auto"/>
            <w:left w:val="none" w:sz="0" w:space="0" w:color="auto"/>
            <w:bottom w:val="none" w:sz="0" w:space="0" w:color="auto"/>
            <w:right w:val="none" w:sz="0" w:space="0" w:color="auto"/>
          </w:divBdr>
          <w:divsChild>
            <w:div w:id="6700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3667">
      <w:bodyDiv w:val="1"/>
      <w:marLeft w:val="0"/>
      <w:marRight w:val="0"/>
      <w:marTop w:val="0"/>
      <w:marBottom w:val="0"/>
      <w:divBdr>
        <w:top w:val="none" w:sz="0" w:space="0" w:color="auto"/>
        <w:left w:val="none" w:sz="0" w:space="0" w:color="auto"/>
        <w:bottom w:val="none" w:sz="0" w:space="0" w:color="auto"/>
        <w:right w:val="none" w:sz="0" w:space="0" w:color="auto"/>
      </w:divBdr>
      <w:divsChild>
        <w:div w:id="509372995">
          <w:marLeft w:val="0"/>
          <w:marRight w:val="0"/>
          <w:marTop w:val="0"/>
          <w:marBottom w:val="0"/>
          <w:divBdr>
            <w:top w:val="none" w:sz="0" w:space="0" w:color="auto"/>
            <w:left w:val="none" w:sz="0" w:space="0" w:color="auto"/>
            <w:bottom w:val="none" w:sz="0" w:space="0" w:color="auto"/>
            <w:right w:val="none" w:sz="0" w:space="0" w:color="auto"/>
          </w:divBdr>
          <w:divsChild>
            <w:div w:id="937641159">
              <w:marLeft w:val="0"/>
              <w:marRight w:val="0"/>
              <w:marTop w:val="0"/>
              <w:marBottom w:val="0"/>
              <w:divBdr>
                <w:top w:val="none" w:sz="0" w:space="0" w:color="auto"/>
                <w:left w:val="none" w:sz="0" w:space="0" w:color="auto"/>
                <w:bottom w:val="none" w:sz="0" w:space="0" w:color="auto"/>
                <w:right w:val="none" w:sz="0" w:space="0" w:color="auto"/>
              </w:divBdr>
              <w:divsChild>
                <w:div w:id="1149634393">
                  <w:marLeft w:val="0"/>
                  <w:marRight w:val="0"/>
                  <w:marTop w:val="0"/>
                  <w:marBottom w:val="0"/>
                  <w:divBdr>
                    <w:top w:val="none" w:sz="0" w:space="0" w:color="auto"/>
                    <w:left w:val="none" w:sz="0" w:space="0" w:color="auto"/>
                    <w:bottom w:val="none" w:sz="0" w:space="0" w:color="auto"/>
                    <w:right w:val="none" w:sz="0" w:space="0" w:color="auto"/>
                  </w:divBdr>
                </w:div>
                <w:div w:id="1639645674">
                  <w:marLeft w:val="0"/>
                  <w:marRight w:val="0"/>
                  <w:marTop w:val="0"/>
                  <w:marBottom w:val="0"/>
                  <w:divBdr>
                    <w:top w:val="none" w:sz="0" w:space="0" w:color="auto"/>
                    <w:left w:val="none" w:sz="0" w:space="0" w:color="auto"/>
                    <w:bottom w:val="none" w:sz="0" w:space="0" w:color="auto"/>
                    <w:right w:val="none" w:sz="0" w:space="0" w:color="auto"/>
                  </w:divBdr>
                </w:div>
                <w:div w:id="47343553">
                  <w:marLeft w:val="0"/>
                  <w:marRight w:val="0"/>
                  <w:marTop w:val="0"/>
                  <w:marBottom w:val="0"/>
                  <w:divBdr>
                    <w:top w:val="none" w:sz="0" w:space="0" w:color="auto"/>
                    <w:left w:val="none" w:sz="0" w:space="0" w:color="auto"/>
                    <w:bottom w:val="none" w:sz="0" w:space="0" w:color="auto"/>
                    <w:right w:val="none" w:sz="0" w:space="0" w:color="auto"/>
                  </w:divBdr>
                </w:div>
                <w:div w:id="18921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32079">
      <w:bodyDiv w:val="1"/>
      <w:marLeft w:val="0"/>
      <w:marRight w:val="0"/>
      <w:marTop w:val="0"/>
      <w:marBottom w:val="0"/>
      <w:divBdr>
        <w:top w:val="none" w:sz="0" w:space="0" w:color="auto"/>
        <w:left w:val="none" w:sz="0" w:space="0" w:color="auto"/>
        <w:bottom w:val="none" w:sz="0" w:space="0" w:color="auto"/>
        <w:right w:val="none" w:sz="0" w:space="0" w:color="auto"/>
      </w:divBdr>
      <w:divsChild>
        <w:div w:id="1447235281">
          <w:marLeft w:val="0"/>
          <w:marRight w:val="0"/>
          <w:marTop w:val="0"/>
          <w:marBottom w:val="0"/>
          <w:divBdr>
            <w:top w:val="none" w:sz="0" w:space="0" w:color="auto"/>
            <w:left w:val="none" w:sz="0" w:space="0" w:color="auto"/>
            <w:bottom w:val="none" w:sz="0" w:space="0" w:color="auto"/>
            <w:right w:val="none" w:sz="0" w:space="0" w:color="auto"/>
          </w:divBdr>
        </w:div>
        <w:div w:id="32730279">
          <w:marLeft w:val="0"/>
          <w:marRight w:val="0"/>
          <w:marTop w:val="0"/>
          <w:marBottom w:val="0"/>
          <w:divBdr>
            <w:top w:val="none" w:sz="0" w:space="0" w:color="auto"/>
            <w:left w:val="none" w:sz="0" w:space="0" w:color="auto"/>
            <w:bottom w:val="none" w:sz="0" w:space="0" w:color="auto"/>
            <w:right w:val="none" w:sz="0" w:space="0" w:color="auto"/>
          </w:divBdr>
        </w:div>
        <w:div w:id="996761228">
          <w:marLeft w:val="0"/>
          <w:marRight w:val="0"/>
          <w:marTop w:val="0"/>
          <w:marBottom w:val="0"/>
          <w:divBdr>
            <w:top w:val="none" w:sz="0" w:space="0" w:color="auto"/>
            <w:left w:val="none" w:sz="0" w:space="0" w:color="auto"/>
            <w:bottom w:val="none" w:sz="0" w:space="0" w:color="auto"/>
            <w:right w:val="none" w:sz="0" w:space="0" w:color="auto"/>
          </w:divBdr>
          <w:divsChild>
            <w:div w:id="1591424032">
              <w:marLeft w:val="0"/>
              <w:marRight w:val="0"/>
              <w:marTop w:val="0"/>
              <w:marBottom w:val="0"/>
              <w:divBdr>
                <w:top w:val="none" w:sz="0" w:space="0" w:color="auto"/>
                <w:left w:val="none" w:sz="0" w:space="0" w:color="auto"/>
                <w:bottom w:val="none" w:sz="0" w:space="0" w:color="auto"/>
                <w:right w:val="none" w:sz="0" w:space="0" w:color="auto"/>
              </w:divBdr>
              <w:divsChild>
                <w:div w:id="548035951">
                  <w:marLeft w:val="0"/>
                  <w:marRight w:val="0"/>
                  <w:marTop w:val="0"/>
                  <w:marBottom w:val="0"/>
                  <w:divBdr>
                    <w:top w:val="none" w:sz="0" w:space="0" w:color="auto"/>
                    <w:left w:val="none" w:sz="0" w:space="0" w:color="auto"/>
                    <w:bottom w:val="none" w:sz="0" w:space="0" w:color="auto"/>
                    <w:right w:val="none" w:sz="0" w:space="0" w:color="auto"/>
                  </w:divBdr>
                  <w:divsChild>
                    <w:div w:id="360011232">
                      <w:marLeft w:val="0"/>
                      <w:marRight w:val="0"/>
                      <w:marTop w:val="0"/>
                      <w:marBottom w:val="0"/>
                      <w:divBdr>
                        <w:top w:val="none" w:sz="0" w:space="0" w:color="auto"/>
                        <w:left w:val="none" w:sz="0" w:space="0" w:color="auto"/>
                        <w:bottom w:val="none" w:sz="0" w:space="0" w:color="auto"/>
                        <w:right w:val="none" w:sz="0" w:space="0" w:color="auto"/>
                      </w:divBdr>
                      <w:divsChild>
                        <w:div w:id="1978484114">
                          <w:marLeft w:val="0"/>
                          <w:marRight w:val="0"/>
                          <w:marTop w:val="0"/>
                          <w:marBottom w:val="0"/>
                          <w:divBdr>
                            <w:top w:val="none" w:sz="0" w:space="0" w:color="auto"/>
                            <w:left w:val="none" w:sz="0" w:space="0" w:color="auto"/>
                            <w:bottom w:val="none" w:sz="0" w:space="0" w:color="auto"/>
                            <w:right w:val="none" w:sz="0" w:space="0" w:color="auto"/>
                          </w:divBdr>
                          <w:divsChild>
                            <w:div w:id="17074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9944">
                  <w:marLeft w:val="0"/>
                  <w:marRight w:val="0"/>
                  <w:marTop w:val="0"/>
                  <w:marBottom w:val="0"/>
                  <w:divBdr>
                    <w:top w:val="none" w:sz="0" w:space="0" w:color="auto"/>
                    <w:left w:val="none" w:sz="0" w:space="0" w:color="auto"/>
                    <w:bottom w:val="none" w:sz="0" w:space="0" w:color="auto"/>
                    <w:right w:val="none" w:sz="0" w:space="0" w:color="auto"/>
                  </w:divBdr>
                </w:div>
                <w:div w:id="4957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19636">
      <w:bodyDiv w:val="1"/>
      <w:marLeft w:val="0"/>
      <w:marRight w:val="0"/>
      <w:marTop w:val="0"/>
      <w:marBottom w:val="0"/>
      <w:divBdr>
        <w:top w:val="none" w:sz="0" w:space="0" w:color="auto"/>
        <w:left w:val="none" w:sz="0" w:space="0" w:color="auto"/>
        <w:bottom w:val="none" w:sz="0" w:space="0" w:color="auto"/>
        <w:right w:val="none" w:sz="0" w:space="0" w:color="auto"/>
      </w:divBdr>
      <w:divsChild>
        <w:div w:id="1054233201">
          <w:marLeft w:val="0"/>
          <w:marRight w:val="0"/>
          <w:marTop w:val="0"/>
          <w:marBottom w:val="0"/>
          <w:divBdr>
            <w:top w:val="none" w:sz="0" w:space="0" w:color="auto"/>
            <w:left w:val="none" w:sz="0" w:space="0" w:color="auto"/>
            <w:bottom w:val="none" w:sz="0" w:space="0" w:color="auto"/>
            <w:right w:val="none" w:sz="0" w:space="0" w:color="auto"/>
          </w:divBdr>
        </w:div>
        <w:div w:id="1662925096">
          <w:marLeft w:val="0"/>
          <w:marRight w:val="0"/>
          <w:marTop w:val="0"/>
          <w:marBottom w:val="0"/>
          <w:divBdr>
            <w:top w:val="none" w:sz="0" w:space="0" w:color="auto"/>
            <w:left w:val="none" w:sz="0" w:space="0" w:color="auto"/>
            <w:bottom w:val="none" w:sz="0" w:space="0" w:color="auto"/>
            <w:right w:val="none" w:sz="0" w:space="0" w:color="auto"/>
          </w:divBdr>
        </w:div>
        <w:div w:id="1529370782">
          <w:marLeft w:val="0"/>
          <w:marRight w:val="0"/>
          <w:marTop w:val="0"/>
          <w:marBottom w:val="0"/>
          <w:divBdr>
            <w:top w:val="none" w:sz="0" w:space="0" w:color="auto"/>
            <w:left w:val="none" w:sz="0" w:space="0" w:color="auto"/>
            <w:bottom w:val="none" w:sz="0" w:space="0" w:color="auto"/>
            <w:right w:val="none" w:sz="0" w:space="0" w:color="auto"/>
          </w:divBdr>
        </w:div>
      </w:divsChild>
    </w:div>
    <w:div w:id="1446659466">
      <w:bodyDiv w:val="1"/>
      <w:marLeft w:val="0"/>
      <w:marRight w:val="0"/>
      <w:marTop w:val="0"/>
      <w:marBottom w:val="0"/>
      <w:divBdr>
        <w:top w:val="none" w:sz="0" w:space="0" w:color="auto"/>
        <w:left w:val="none" w:sz="0" w:space="0" w:color="auto"/>
        <w:bottom w:val="none" w:sz="0" w:space="0" w:color="auto"/>
        <w:right w:val="none" w:sz="0" w:space="0" w:color="auto"/>
      </w:divBdr>
      <w:divsChild>
        <w:div w:id="1776974168">
          <w:marLeft w:val="0"/>
          <w:marRight w:val="0"/>
          <w:marTop w:val="0"/>
          <w:marBottom w:val="0"/>
          <w:divBdr>
            <w:top w:val="none" w:sz="0" w:space="0" w:color="auto"/>
            <w:left w:val="none" w:sz="0" w:space="0" w:color="auto"/>
            <w:bottom w:val="none" w:sz="0" w:space="0" w:color="auto"/>
            <w:right w:val="none" w:sz="0" w:space="0" w:color="auto"/>
          </w:divBdr>
          <w:divsChild>
            <w:div w:id="7998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751</Words>
  <Characters>4281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cozza</dc:creator>
  <cp:keywords/>
  <dc:description/>
  <cp:lastModifiedBy>Cristina Sopranzi</cp:lastModifiedBy>
  <cp:revision>20</cp:revision>
  <cp:lastPrinted>2022-09-17T16:34:00Z</cp:lastPrinted>
  <dcterms:created xsi:type="dcterms:W3CDTF">2022-09-16T17:48:00Z</dcterms:created>
  <dcterms:modified xsi:type="dcterms:W3CDTF">2022-09-23T11:01:00Z</dcterms:modified>
</cp:coreProperties>
</file>