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D00B" w14:textId="0344DEAB" w:rsidR="008C3A52" w:rsidRDefault="00C64C72" w:rsidP="00C155AE">
      <w:pPr>
        <w:jc w:val="both"/>
        <w:rPr>
          <w:rFonts w:ascii="Goudy Old Style" w:hAnsi="Goudy Old Style"/>
          <w:sz w:val="28"/>
          <w:szCs w:val="28"/>
        </w:rPr>
      </w:pPr>
      <w:r>
        <w:rPr>
          <w:rFonts w:ascii="Trebuchet MS" w:hAnsi="Trebuchet MS"/>
          <w:noProof/>
          <w:color w:val="002060"/>
          <w:sz w:val="28"/>
          <w:lang w:eastAsia="it-IT"/>
        </w:rPr>
        <w:drawing>
          <wp:inline distT="0" distB="0" distL="0" distR="0" wp14:anchorId="5B3BB4EB" wp14:editId="1C9894FB">
            <wp:extent cx="6115050" cy="2133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2133600"/>
                    </a:xfrm>
                    <a:prstGeom prst="rect">
                      <a:avLst/>
                    </a:prstGeom>
                    <a:noFill/>
                    <a:ln>
                      <a:noFill/>
                    </a:ln>
                  </pic:spPr>
                </pic:pic>
              </a:graphicData>
            </a:graphic>
          </wp:inline>
        </w:drawing>
      </w:r>
    </w:p>
    <w:p w14:paraId="37BA0CCA" w14:textId="36E7CF9F" w:rsidR="008C3A52" w:rsidRDefault="008C3A52" w:rsidP="00C155AE">
      <w:pPr>
        <w:jc w:val="both"/>
        <w:rPr>
          <w:rFonts w:ascii="Goudy Old Style" w:hAnsi="Goudy Old Style"/>
          <w:sz w:val="28"/>
          <w:szCs w:val="28"/>
        </w:rPr>
      </w:pPr>
    </w:p>
    <w:p w14:paraId="12F3829A" w14:textId="77777777" w:rsidR="00DB7E4E" w:rsidRDefault="00DB7E4E" w:rsidP="00DB7E4E">
      <w:pPr>
        <w:jc w:val="center"/>
        <w:rPr>
          <w:rFonts w:ascii="Times New Roman" w:hAnsi="Times New Roman" w:cs="Times New Roman"/>
          <w:sz w:val="24"/>
          <w:szCs w:val="24"/>
          <w:u w:val="single"/>
        </w:rPr>
      </w:pPr>
    </w:p>
    <w:p w14:paraId="613F5B27" w14:textId="6C3045D2" w:rsidR="00DB7E4E" w:rsidRPr="00AD2B79" w:rsidRDefault="00DB7E4E" w:rsidP="00DB7E4E">
      <w:pPr>
        <w:jc w:val="center"/>
        <w:rPr>
          <w:rFonts w:ascii="Times New Roman" w:hAnsi="Times New Roman" w:cs="Times New Roman"/>
          <w:sz w:val="24"/>
          <w:szCs w:val="24"/>
          <w:u w:val="single"/>
        </w:rPr>
      </w:pPr>
      <w:r>
        <w:rPr>
          <w:rFonts w:ascii="Times New Roman" w:hAnsi="Times New Roman" w:cs="Times New Roman"/>
          <w:sz w:val="24"/>
          <w:szCs w:val="24"/>
          <w:u w:val="single"/>
        </w:rPr>
        <w:t>COMUNICATO</w:t>
      </w:r>
    </w:p>
    <w:p w14:paraId="5698CF0D" w14:textId="77777777" w:rsidR="00DB7E4E" w:rsidRDefault="00DB7E4E" w:rsidP="00DB7E4E">
      <w:pPr>
        <w:jc w:val="both"/>
        <w:rPr>
          <w:rFonts w:ascii="Times New Roman" w:hAnsi="Times New Roman" w:cs="Times New Roman"/>
          <w:sz w:val="24"/>
          <w:szCs w:val="24"/>
        </w:rPr>
      </w:pPr>
    </w:p>
    <w:p w14:paraId="3F4C052F" w14:textId="77777777" w:rsidR="00DB7E4E" w:rsidRPr="00AD2B79" w:rsidRDefault="00DB7E4E" w:rsidP="00DB7E4E">
      <w:pPr>
        <w:jc w:val="both"/>
        <w:rPr>
          <w:rFonts w:ascii="Times New Roman" w:hAnsi="Times New Roman" w:cs="Times New Roman"/>
          <w:sz w:val="24"/>
          <w:szCs w:val="24"/>
        </w:rPr>
      </w:pPr>
    </w:p>
    <w:p w14:paraId="6F3E8ABC" w14:textId="77777777" w:rsidR="00DB7E4E" w:rsidRPr="00AD2B79" w:rsidRDefault="00DB7E4E" w:rsidP="00DB7E4E">
      <w:pPr>
        <w:rPr>
          <w:rFonts w:ascii="Times New Roman" w:hAnsi="Times New Roman" w:cs="Times New Roman"/>
          <w:b/>
          <w:bCs/>
          <w:sz w:val="24"/>
          <w:szCs w:val="24"/>
        </w:rPr>
      </w:pPr>
    </w:p>
    <w:p w14:paraId="4D5D389F" w14:textId="77777777" w:rsidR="00DB7E4E" w:rsidRPr="00AD2B79" w:rsidRDefault="00DB7E4E" w:rsidP="00DB7E4E">
      <w:pPr>
        <w:jc w:val="both"/>
        <w:rPr>
          <w:rFonts w:ascii="Times New Roman" w:hAnsi="Times New Roman" w:cs="Times New Roman"/>
          <w:b/>
          <w:bCs/>
          <w:sz w:val="24"/>
          <w:szCs w:val="24"/>
        </w:rPr>
      </w:pPr>
      <w:bookmarkStart w:id="0" w:name="_GoBack"/>
      <w:r w:rsidRPr="00AD2B79">
        <w:rPr>
          <w:rFonts w:ascii="Times New Roman" w:hAnsi="Times New Roman" w:cs="Times New Roman"/>
          <w:b/>
          <w:bCs/>
          <w:sz w:val="24"/>
          <w:szCs w:val="24"/>
        </w:rPr>
        <w:t xml:space="preserve">Indagine nazionale DOXA sulla salute mentale per il Festival </w:t>
      </w:r>
      <w:proofErr w:type="gramStart"/>
      <w:r w:rsidRPr="00AD2B79">
        <w:rPr>
          <w:rFonts w:ascii="Times New Roman" w:hAnsi="Times New Roman" w:cs="Times New Roman"/>
          <w:b/>
          <w:bCs/>
          <w:sz w:val="24"/>
          <w:szCs w:val="24"/>
        </w:rPr>
        <w:t>RO.MENS</w:t>
      </w:r>
      <w:proofErr w:type="gramEnd"/>
      <w:r w:rsidRPr="00AD2B79">
        <w:rPr>
          <w:rFonts w:ascii="Times New Roman" w:hAnsi="Times New Roman" w:cs="Times New Roman"/>
          <w:b/>
          <w:bCs/>
          <w:sz w:val="24"/>
          <w:szCs w:val="24"/>
        </w:rPr>
        <w:t>: diffusione, pericolosità, improduttività, vergogna, curabilità, differenze di genere</w:t>
      </w:r>
    </w:p>
    <w:bookmarkEnd w:id="0"/>
    <w:p w14:paraId="0C51FC03" w14:textId="77777777" w:rsidR="00DB7E4E" w:rsidRPr="00AD2B79" w:rsidRDefault="00DB7E4E" w:rsidP="00DB7E4E">
      <w:pPr>
        <w:jc w:val="both"/>
        <w:rPr>
          <w:rFonts w:ascii="Times New Roman" w:hAnsi="Times New Roman" w:cs="Times New Roman"/>
          <w:sz w:val="24"/>
          <w:szCs w:val="24"/>
        </w:rPr>
      </w:pPr>
    </w:p>
    <w:p w14:paraId="403DC72C" w14:textId="77777777"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Diffusa sofferenza psichica in particolare tra i giovani, pericolosità delle persone con disturbi mentali che comunque si possono curare e non sono da escludere dalla società, vergogna a parlare dei propri disturbi ma non di andare dallo psicologo, contrasto tra i sessi sul chi è più incline a sviluppare disturbi mentali.</w:t>
      </w:r>
    </w:p>
    <w:p w14:paraId="1D0EB2C9" w14:textId="77777777"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 xml:space="preserve">È quanto emerge dall’anticipazione dei risultati della ricerca nazionale sulla salute mentale realizzata dalla BVA DOXA per il Festival della Salute Mentale </w:t>
      </w:r>
      <w:proofErr w:type="gramStart"/>
      <w:r w:rsidRPr="00AD2B79">
        <w:rPr>
          <w:rFonts w:ascii="Times New Roman" w:hAnsi="Times New Roman" w:cs="Times New Roman"/>
          <w:sz w:val="24"/>
          <w:szCs w:val="24"/>
        </w:rPr>
        <w:t>RO.MENS</w:t>
      </w:r>
      <w:proofErr w:type="gramEnd"/>
      <w:r w:rsidRPr="00AD2B79">
        <w:rPr>
          <w:rFonts w:ascii="Times New Roman" w:hAnsi="Times New Roman" w:cs="Times New Roman"/>
          <w:sz w:val="24"/>
          <w:szCs w:val="24"/>
        </w:rPr>
        <w:t xml:space="preserve"> per l’inclusione sociale e il pregiudizio, organizzato dal Dipartimento di Salute Mentale (DSM) dell’ASL Roma 2, con il patrocinio di Roma Capitale e della RAI, che si terrà la prossima settimana dal 26 settembre al 2 ottobre p.v. con il programma pubblicato sul portale </w:t>
      </w:r>
      <w:r w:rsidRPr="00AD2B79">
        <w:rPr>
          <w:rFonts w:ascii="Times New Roman" w:hAnsi="Times New Roman" w:cs="Times New Roman"/>
          <w:i/>
          <w:sz w:val="24"/>
          <w:szCs w:val="24"/>
        </w:rPr>
        <w:t xml:space="preserve">salutementale.net. </w:t>
      </w:r>
      <w:r w:rsidRPr="00AD2B79">
        <w:rPr>
          <w:rFonts w:ascii="Times New Roman" w:hAnsi="Times New Roman" w:cs="Times New Roman"/>
          <w:sz w:val="24"/>
          <w:szCs w:val="24"/>
        </w:rPr>
        <w:t>La ricerca completa sarà presentata al Campidoglio martedì 27 settembre mattina.</w:t>
      </w:r>
    </w:p>
    <w:p w14:paraId="57ED8DA7" w14:textId="77777777"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Di seguito i risultati più significativi dell’indagine - effettuata su un campione nazionale, con mille casi, con rispetto delle quote per sesso, classi di età ed area geografica - con una valutazione condivisa dalla BVA DOXA con il DSM ASL Roma 2</w:t>
      </w:r>
      <w:r>
        <w:rPr>
          <w:rFonts w:ascii="Times New Roman" w:hAnsi="Times New Roman" w:cs="Times New Roman"/>
          <w:sz w:val="24"/>
          <w:szCs w:val="24"/>
        </w:rPr>
        <w:t>, il più grande d’Italia con un bacino di utenza di circa 1mln300mila abitanti, con slide allegate</w:t>
      </w:r>
      <w:r w:rsidRPr="00AD2B79">
        <w:rPr>
          <w:rFonts w:ascii="Times New Roman" w:hAnsi="Times New Roman" w:cs="Times New Roman"/>
          <w:sz w:val="24"/>
          <w:szCs w:val="24"/>
        </w:rPr>
        <w:t>:</w:t>
      </w:r>
    </w:p>
    <w:p w14:paraId="4F602831" w14:textId="77777777" w:rsidR="00DB7E4E" w:rsidRPr="00AD2B79" w:rsidRDefault="00DB7E4E" w:rsidP="00DB7E4E">
      <w:pPr>
        <w:jc w:val="both"/>
        <w:rPr>
          <w:rFonts w:ascii="Times New Roman" w:hAnsi="Times New Roman" w:cs="Times New Roman"/>
          <w:sz w:val="24"/>
          <w:szCs w:val="24"/>
        </w:rPr>
      </w:pPr>
    </w:p>
    <w:p w14:paraId="36F2C88D" w14:textId="77777777" w:rsidR="00DB7E4E" w:rsidRPr="00AD2B79" w:rsidRDefault="00DB7E4E" w:rsidP="00DB7E4E">
      <w:pPr>
        <w:jc w:val="both"/>
        <w:rPr>
          <w:rFonts w:ascii="Times New Roman" w:hAnsi="Times New Roman" w:cs="Times New Roman"/>
          <w:b/>
          <w:bCs/>
          <w:sz w:val="24"/>
          <w:szCs w:val="24"/>
        </w:rPr>
      </w:pPr>
      <w:r>
        <w:rPr>
          <w:rFonts w:ascii="Times New Roman" w:hAnsi="Times New Roman" w:cs="Times New Roman"/>
          <w:b/>
          <w:bCs/>
          <w:sz w:val="24"/>
          <w:szCs w:val="24"/>
        </w:rPr>
        <w:t>Slide 1</w:t>
      </w:r>
      <w:r w:rsidRPr="00AD2B79">
        <w:rPr>
          <w:rFonts w:ascii="Times New Roman" w:hAnsi="Times New Roman" w:cs="Times New Roman"/>
          <w:b/>
          <w:bCs/>
          <w:sz w:val="24"/>
          <w:szCs w:val="24"/>
        </w:rPr>
        <w:t xml:space="preserve"> </w:t>
      </w:r>
    </w:p>
    <w:p w14:paraId="1B04A084" w14:textId="77777777"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L’80% della popolazione afferma di aver avuto modo di relazionarsi con persone che hanno disturbi mentali, più o meno gravi. Si tratta di una diffusa percezione di conoscere persone che hanno disturbi mentali, indicativa di una impressione di una società pervasa da una significativa presenza di sofferenza psichica.</w:t>
      </w:r>
    </w:p>
    <w:p w14:paraId="1B8EB2E2" w14:textId="77777777" w:rsidR="00DB7E4E" w:rsidRPr="00AD2B79" w:rsidRDefault="00DB7E4E" w:rsidP="00DB7E4E">
      <w:pPr>
        <w:jc w:val="both"/>
        <w:rPr>
          <w:rFonts w:ascii="Times New Roman" w:hAnsi="Times New Roman" w:cs="Times New Roman"/>
          <w:sz w:val="24"/>
          <w:szCs w:val="24"/>
        </w:rPr>
      </w:pPr>
    </w:p>
    <w:p w14:paraId="4C715427" w14:textId="77777777" w:rsidR="00DB7E4E" w:rsidRPr="00AD2B79" w:rsidRDefault="00DB7E4E" w:rsidP="00DB7E4E">
      <w:pPr>
        <w:jc w:val="both"/>
        <w:rPr>
          <w:rFonts w:ascii="Times New Roman" w:hAnsi="Times New Roman" w:cs="Times New Roman"/>
          <w:b/>
          <w:bCs/>
          <w:sz w:val="24"/>
          <w:szCs w:val="24"/>
        </w:rPr>
      </w:pPr>
      <w:r>
        <w:rPr>
          <w:rFonts w:ascii="Times New Roman" w:hAnsi="Times New Roman" w:cs="Times New Roman"/>
          <w:b/>
          <w:bCs/>
          <w:sz w:val="24"/>
          <w:szCs w:val="24"/>
        </w:rPr>
        <w:t>Slide 2</w:t>
      </w:r>
    </w:p>
    <w:p w14:paraId="32B64405" w14:textId="77777777"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Oltre la metà della popolazione (65%) ritiene le persone con disturbi mentali pericolose per sé, quasi la metà (48%) pericolose anche per gli altri, con la possibilità di diventare facilmente aggressive e violente (55%), non rispettose delle regole sociali condivise (49%), non in grado di lavorare con un buon livello di autonomia (46%). Un quadro negativo non suffragato da evidenze scientifiche statistiche, che rappresenta un ostacolo verso i percorsi terapeutico-riabilitativi e di inclusione sociale, dalla ricerca di abitazioni e di lavoro ai rapporti emotivi e relazionali.</w:t>
      </w:r>
    </w:p>
    <w:p w14:paraId="155C4438" w14:textId="77777777" w:rsidR="00DB7E4E" w:rsidRPr="00AD2B79" w:rsidRDefault="00DB7E4E" w:rsidP="00DB7E4E">
      <w:pPr>
        <w:jc w:val="both"/>
        <w:rPr>
          <w:rFonts w:ascii="Times New Roman" w:hAnsi="Times New Roman" w:cs="Times New Roman"/>
          <w:sz w:val="24"/>
          <w:szCs w:val="24"/>
        </w:rPr>
      </w:pPr>
    </w:p>
    <w:p w14:paraId="02A583C2" w14:textId="77777777" w:rsidR="00DB7E4E" w:rsidRDefault="00DB7E4E" w:rsidP="00DB7E4E">
      <w:pPr>
        <w:jc w:val="both"/>
        <w:rPr>
          <w:rFonts w:ascii="Times New Roman" w:hAnsi="Times New Roman" w:cs="Times New Roman"/>
          <w:b/>
          <w:bCs/>
          <w:sz w:val="24"/>
          <w:szCs w:val="24"/>
        </w:rPr>
      </w:pPr>
    </w:p>
    <w:p w14:paraId="2D63E40B" w14:textId="77777777" w:rsidR="00DB7E4E" w:rsidRDefault="00DB7E4E" w:rsidP="00DB7E4E">
      <w:pPr>
        <w:jc w:val="both"/>
        <w:rPr>
          <w:rFonts w:ascii="Times New Roman" w:hAnsi="Times New Roman" w:cs="Times New Roman"/>
          <w:b/>
          <w:bCs/>
          <w:sz w:val="24"/>
          <w:szCs w:val="24"/>
        </w:rPr>
      </w:pPr>
    </w:p>
    <w:p w14:paraId="0FB1C800" w14:textId="22BC505E" w:rsidR="00DB7E4E" w:rsidRPr="00AD2B79" w:rsidRDefault="00DB7E4E" w:rsidP="00DB7E4E">
      <w:pPr>
        <w:jc w:val="both"/>
        <w:rPr>
          <w:rFonts w:ascii="Times New Roman" w:hAnsi="Times New Roman" w:cs="Times New Roman"/>
          <w:b/>
          <w:bCs/>
          <w:sz w:val="24"/>
          <w:szCs w:val="24"/>
        </w:rPr>
      </w:pPr>
      <w:r>
        <w:rPr>
          <w:rFonts w:ascii="Times New Roman" w:hAnsi="Times New Roman" w:cs="Times New Roman"/>
          <w:b/>
          <w:bCs/>
          <w:sz w:val="24"/>
          <w:szCs w:val="24"/>
        </w:rPr>
        <w:t>Slide 3</w:t>
      </w:r>
    </w:p>
    <w:p w14:paraId="32526F8F" w14:textId="77777777"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 xml:space="preserve">La grande maggioranza degli italiani (70%) ritiene le persone con disturbi mentali intelligenti e con le stesse aspirazioni, desideri, obbiettivi di chiunque altro (74%). La stragrande maggioranza degli italiani (81%) ritiene che le persone con disturbi mentali non dovrebbero essere isolate dagli altri, in gran parte (73%) che non vivrebbero meglio in luoghi di cura isolati e che possono stare insieme alla collettività (79%). Sono dati complessivamente positivi che vedono la maggioranza della popolazione non ritenere le persone con disturbi mentali come alieni da escludere dalla società. </w:t>
      </w:r>
    </w:p>
    <w:p w14:paraId="1F8E8656" w14:textId="77777777" w:rsidR="00DB7E4E" w:rsidRPr="00AD2B79" w:rsidRDefault="00DB7E4E" w:rsidP="00DB7E4E">
      <w:pPr>
        <w:jc w:val="both"/>
        <w:rPr>
          <w:rFonts w:ascii="Times New Roman" w:hAnsi="Times New Roman" w:cs="Times New Roman"/>
          <w:b/>
          <w:bCs/>
          <w:sz w:val="24"/>
          <w:szCs w:val="24"/>
        </w:rPr>
      </w:pPr>
    </w:p>
    <w:p w14:paraId="39C44C5C" w14:textId="77777777" w:rsidR="00DB7E4E" w:rsidRPr="00AD2B79" w:rsidRDefault="00DB7E4E" w:rsidP="00DB7E4E">
      <w:pPr>
        <w:jc w:val="both"/>
        <w:rPr>
          <w:rFonts w:ascii="Times New Roman" w:hAnsi="Times New Roman" w:cs="Times New Roman"/>
          <w:b/>
          <w:bCs/>
          <w:sz w:val="24"/>
          <w:szCs w:val="24"/>
        </w:rPr>
      </w:pPr>
      <w:r>
        <w:rPr>
          <w:rFonts w:ascii="Times New Roman" w:hAnsi="Times New Roman" w:cs="Times New Roman"/>
          <w:b/>
          <w:bCs/>
          <w:sz w:val="24"/>
          <w:szCs w:val="24"/>
        </w:rPr>
        <w:t>Slide 4</w:t>
      </w:r>
    </w:p>
    <w:p w14:paraId="3AB24B53" w14:textId="77777777"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Emerge una netta difficoltà della popolazione a condividere con gli altri un eventuale disturbo mentale. Il 78% preferirebbe parlarne solo in famiglia, non con amici e conoscenti. Il 22% si vergognerebbe a parlarne e preferirebbe non parlarne con nessuno. Da questi dati appare evidente la sussistenza dello stigma verso chi soffre di una malattia mentale con il timore di essere etichettati.</w:t>
      </w:r>
    </w:p>
    <w:p w14:paraId="65008A30" w14:textId="77777777" w:rsidR="00DB7E4E" w:rsidRPr="00AD2B79" w:rsidRDefault="00DB7E4E" w:rsidP="00DB7E4E">
      <w:pPr>
        <w:jc w:val="both"/>
        <w:rPr>
          <w:rFonts w:ascii="Times New Roman" w:hAnsi="Times New Roman" w:cs="Times New Roman"/>
          <w:b/>
          <w:bCs/>
          <w:sz w:val="24"/>
          <w:szCs w:val="24"/>
        </w:rPr>
      </w:pPr>
    </w:p>
    <w:p w14:paraId="60C247E0" w14:textId="77777777" w:rsidR="00DB7E4E" w:rsidRPr="00AD2B79" w:rsidRDefault="00DB7E4E" w:rsidP="00DB7E4E">
      <w:pPr>
        <w:jc w:val="both"/>
        <w:rPr>
          <w:rFonts w:ascii="Times New Roman" w:hAnsi="Times New Roman" w:cs="Times New Roman"/>
          <w:b/>
          <w:bCs/>
          <w:sz w:val="24"/>
          <w:szCs w:val="24"/>
        </w:rPr>
      </w:pPr>
      <w:r w:rsidRPr="00AD2B79">
        <w:rPr>
          <w:rFonts w:ascii="Times New Roman" w:hAnsi="Times New Roman" w:cs="Times New Roman"/>
          <w:b/>
          <w:bCs/>
          <w:sz w:val="24"/>
          <w:szCs w:val="24"/>
        </w:rPr>
        <w:t xml:space="preserve">Slide </w:t>
      </w:r>
      <w:r>
        <w:rPr>
          <w:rFonts w:ascii="Times New Roman" w:hAnsi="Times New Roman" w:cs="Times New Roman"/>
          <w:b/>
          <w:bCs/>
          <w:sz w:val="24"/>
          <w:szCs w:val="24"/>
        </w:rPr>
        <w:t>5</w:t>
      </w:r>
    </w:p>
    <w:p w14:paraId="184C408F" w14:textId="720CF24B"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 xml:space="preserve">Andare dallo psicologo non è qualcosa da tenere nascosto per circa i tre quarti della popolazione (76%). Un bel passo in avanti, pur nelle criticità di presenza di questa figura professionale nei servizi pubblici. Se raffrontiamo </w:t>
      </w:r>
      <w:r>
        <w:rPr>
          <w:rFonts w:ascii="Times New Roman" w:hAnsi="Times New Roman" w:cs="Times New Roman"/>
          <w:sz w:val="24"/>
          <w:szCs w:val="24"/>
        </w:rPr>
        <w:t xml:space="preserve">i dati </w:t>
      </w:r>
      <w:proofErr w:type="gramStart"/>
      <w:r>
        <w:rPr>
          <w:rFonts w:ascii="Times New Roman" w:hAnsi="Times New Roman" w:cs="Times New Roman"/>
          <w:sz w:val="24"/>
          <w:szCs w:val="24"/>
        </w:rPr>
        <w:t xml:space="preserve">delle </w:t>
      </w:r>
      <w:r>
        <w:rPr>
          <w:rFonts w:ascii="Times New Roman" w:hAnsi="Times New Roman" w:cs="Times New Roman"/>
          <w:sz w:val="24"/>
          <w:szCs w:val="24"/>
        </w:rPr>
        <w:t>slide</w:t>
      </w:r>
      <w:proofErr w:type="gramEnd"/>
      <w:r>
        <w:rPr>
          <w:rFonts w:ascii="Times New Roman" w:hAnsi="Times New Roman" w:cs="Times New Roman"/>
          <w:sz w:val="24"/>
          <w:szCs w:val="24"/>
        </w:rPr>
        <w:t xml:space="preserve"> 4 e 5</w:t>
      </w:r>
      <w:r w:rsidRPr="00AD2B79">
        <w:rPr>
          <w:rFonts w:ascii="Times New Roman" w:hAnsi="Times New Roman" w:cs="Times New Roman"/>
          <w:sz w:val="24"/>
          <w:szCs w:val="24"/>
        </w:rPr>
        <w:t>, da un lato sussiste la vergogna a parlare dei disturbi mentali, dall’altro lato il marchio negativo per chi va dallo psicologo sembra essere in gran parte superato.</w:t>
      </w:r>
    </w:p>
    <w:p w14:paraId="40555BCE" w14:textId="77777777" w:rsidR="00DB7E4E" w:rsidRPr="00AD2B79" w:rsidRDefault="00DB7E4E" w:rsidP="00DB7E4E">
      <w:pPr>
        <w:jc w:val="both"/>
        <w:rPr>
          <w:rFonts w:ascii="Times New Roman" w:hAnsi="Times New Roman" w:cs="Times New Roman"/>
          <w:sz w:val="24"/>
          <w:szCs w:val="24"/>
        </w:rPr>
      </w:pPr>
    </w:p>
    <w:p w14:paraId="25AFCDF9" w14:textId="77777777" w:rsidR="00DB7E4E" w:rsidRPr="00AD2B79" w:rsidRDefault="00DB7E4E" w:rsidP="00DB7E4E">
      <w:pPr>
        <w:jc w:val="both"/>
        <w:rPr>
          <w:rFonts w:ascii="Times New Roman" w:hAnsi="Times New Roman" w:cs="Times New Roman"/>
          <w:b/>
          <w:bCs/>
          <w:sz w:val="24"/>
          <w:szCs w:val="24"/>
        </w:rPr>
      </w:pPr>
      <w:r>
        <w:rPr>
          <w:rFonts w:ascii="Times New Roman" w:hAnsi="Times New Roman" w:cs="Times New Roman"/>
          <w:b/>
          <w:bCs/>
          <w:sz w:val="24"/>
          <w:szCs w:val="24"/>
        </w:rPr>
        <w:t>Slide 6</w:t>
      </w:r>
    </w:p>
    <w:p w14:paraId="647D7EA7" w14:textId="77777777"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 xml:space="preserve">Due terzi della popolazione (66%) ritiene che la malattia mentale possa essere curata </w:t>
      </w:r>
      <w:proofErr w:type="gramStart"/>
      <w:r w:rsidRPr="00AD2B79">
        <w:rPr>
          <w:rFonts w:ascii="Times New Roman" w:hAnsi="Times New Roman" w:cs="Times New Roman"/>
          <w:sz w:val="24"/>
          <w:szCs w:val="24"/>
        </w:rPr>
        <w:t>e</w:t>
      </w:r>
      <w:proofErr w:type="gramEnd"/>
      <w:r w:rsidRPr="00AD2B79">
        <w:rPr>
          <w:rFonts w:ascii="Times New Roman" w:hAnsi="Times New Roman" w:cs="Times New Roman"/>
          <w:sz w:val="24"/>
          <w:szCs w:val="24"/>
        </w:rPr>
        <w:t xml:space="preserve"> un terzo no (34%). Un dato positivo anche se la fiducia nei trattamenti in salute mentale dovrebbe diventare più alta, stante la possibilità di psicofarmaci e di psicoterapie efficaci, oltre che di percorsi di riabilitazione sociale con una soddisfacente qualità della vita.</w:t>
      </w:r>
    </w:p>
    <w:p w14:paraId="3D70CB86" w14:textId="77777777" w:rsidR="00DB7E4E" w:rsidRPr="00AD2B79" w:rsidRDefault="00DB7E4E" w:rsidP="00DB7E4E">
      <w:pPr>
        <w:jc w:val="both"/>
        <w:rPr>
          <w:rFonts w:ascii="Times New Roman" w:hAnsi="Times New Roman" w:cs="Times New Roman"/>
          <w:sz w:val="24"/>
          <w:szCs w:val="24"/>
        </w:rPr>
      </w:pPr>
    </w:p>
    <w:p w14:paraId="2B3C9B03" w14:textId="77777777" w:rsidR="00DB7E4E" w:rsidRPr="00AD2B79" w:rsidRDefault="00DB7E4E" w:rsidP="00DB7E4E">
      <w:pPr>
        <w:jc w:val="both"/>
        <w:rPr>
          <w:rFonts w:ascii="Times New Roman" w:hAnsi="Times New Roman" w:cs="Times New Roman"/>
          <w:b/>
          <w:bCs/>
          <w:sz w:val="24"/>
          <w:szCs w:val="24"/>
        </w:rPr>
      </w:pPr>
      <w:r>
        <w:rPr>
          <w:rFonts w:ascii="Times New Roman" w:hAnsi="Times New Roman" w:cs="Times New Roman"/>
          <w:b/>
          <w:bCs/>
          <w:sz w:val="24"/>
          <w:szCs w:val="24"/>
        </w:rPr>
        <w:t>Slide 7</w:t>
      </w:r>
    </w:p>
    <w:p w14:paraId="4F1398EE" w14:textId="77777777" w:rsidR="00DB7E4E" w:rsidRPr="00AD2B79" w:rsidRDefault="00DB7E4E" w:rsidP="00DB7E4E">
      <w:pPr>
        <w:jc w:val="both"/>
        <w:rPr>
          <w:rFonts w:ascii="Times New Roman" w:hAnsi="Times New Roman" w:cs="Times New Roman"/>
          <w:sz w:val="24"/>
          <w:szCs w:val="24"/>
        </w:rPr>
      </w:pPr>
      <w:r w:rsidRPr="00AD2B79">
        <w:rPr>
          <w:rFonts w:ascii="Times New Roman" w:hAnsi="Times New Roman" w:cs="Times New Roman"/>
          <w:sz w:val="24"/>
          <w:szCs w:val="24"/>
        </w:rPr>
        <w:t xml:space="preserve">Gli uomini pensano che siano gli uomini ad </w:t>
      </w:r>
      <w:bookmarkStart w:id="1" w:name="_Hlk113707881"/>
      <w:r w:rsidRPr="00AD2B79">
        <w:rPr>
          <w:rFonts w:ascii="Times New Roman" w:hAnsi="Times New Roman" w:cs="Times New Roman"/>
          <w:sz w:val="24"/>
          <w:szCs w:val="24"/>
        </w:rPr>
        <w:t xml:space="preserve">essere più inclini ad avere disturbi mentali </w:t>
      </w:r>
      <w:bookmarkEnd w:id="1"/>
      <w:r w:rsidRPr="00AD2B79">
        <w:rPr>
          <w:rFonts w:ascii="Times New Roman" w:hAnsi="Times New Roman" w:cs="Times New Roman"/>
          <w:sz w:val="24"/>
          <w:szCs w:val="24"/>
        </w:rPr>
        <w:t>invece le donne pensano che siano le donne ad essere più inclini ad avere disturbi mentali. Un dato contrastante che può nascere dalla convinzione per entrambi di svolgere una vita più stressante rispetto all’altro sesso con conseguente aumento della probabilità di soffrire di disturbi mentali. La popolazione dai 18 ai 44 anni e con un livello d’istruzione più alto sembra riconoscere il maggior disagio mentale che può ricadere sulle donne. Un riconoscimento minore invece da parte della popolazione tra i 45 ed i 65 anni e con un livello d’istruzione medio e basso.</w:t>
      </w:r>
    </w:p>
    <w:p w14:paraId="3DDED04E" w14:textId="77777777" w:rsidR="00DB7E4E" w:rsidRDefault="00DB7E4E" w:rsidP="00DB7E4E">
      <w:pPr>
        <w:jc w:val="both"/>
        <w:rPr>
          <w:rFonts w:ascii="Times New Roman" w:hAnsi="Times New Roman" w:cs="Times New Roman"/>
          <w:sz w:val="28"/>
          <w:szCs w:val="28"/>
        </w:rPr>
      </w:pPr>
      <w:r w:rsidRPr="00AD2B79">
        <w:rPr>
          <w:rFonts w:ascii="Times New Roman" w:hAnsi="Times New Roman" w:cs="Times New Roman"/>
          <w:sz w:val="24"/>
          <w:szCs w:val="24"/>
        </w:rPr>
        <w:t>Al di là del genere è invece evidente che sono i giovani tra i 14 e i 24 anni (38%) ad essere più inclin</w:t>
      </w:r>
      <w:r>
        <w:rPr>
          <w:rFonts w:ascii="Times New Roman" w:hAnsi="Times New Roman" w:cs="Times New Roman"/>
          <w:sz w:val="24"/>
          <w:szCs w:val="24"/>
        </w:rPr>
        <w:t>i</w:t>
      </w:r>
      <w:r w:rsidRPr="00AD2B79">
        <w:rPr>
          <w:rFonts w:ascii="Times New Roman" w:hAnsi="Times New Roman" w:cs="Times New Roman"/>
          <w:sz w:val="24"/>
          <w:szCs w:val="24"/>
        </w:rPr>
        <w:t xml:space="preserve"> allo sviluppo dei disturbi mentali, come confermato dall’aumento della loro presenza tra gli adolescenti, in particolare a seguito della pandemia.</w:t>
      </w:r>
      <w:bookmarkStart w:id="2" w:name="_Hlk113721334"/>
    </w:p>
    <w:bookmarkEnd w:id="2"/>
    <w:p w14:paraId="27EA251E" w14:textId="77777777" w:rsidR="00DB7E4E" w:rsidRPr="00D6306A" w:rsidRDefault="00DB7E4E" w:rsidP="00DB7E4E">
      <w:pPr>
        <w:jc w:val="both"/>
        <w:rPr>
          <w:rFonts w:ascii="Times New Roman" w:hAnsi="Times New Roman" w:cs="Times New Roman"/>
          <w:sz w:val="28"/>
          <w:szCs w:val="28"/>
        </w:rPr>
      </w:pPr>
    </w:p>
    <w:p w14:paraId="7614E638" w14:textId="77777777" w:rsidR="006344BD" w:rsidRDefault="006344BD" w:rsidP="00C155AE">
      <w:pPr>
        <w:jc w:val="both"/>
        <w:rPr>
          <w:rFonts w:ascii="Goudy Old Style" w:hAnsi="Goudy Old Style"/>
          <w:sz w:val="28"/>
          <w:szCs w:val="28"/>
        </w:rPr>
      </w:pPr>
    </w:p>
    <w:sectPr w:rsidR="006344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SemiBold">
    <w:altName w:val="Times New Roman"/>
    <w:charset w:val="00"/>
    <w:family w:val="auto"/>
    <w:pitch w:val="variable"/>
    <w:sig w:usb0="00000001" w:usb1="5000205B" w:usb2="00000000" w:usb3="00000000" w:csb0="00000197"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2D7"/>
    <w:multiLevelType w:val="multilevel"/>
    <w:tmpl w:val="D462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B7500"/>
    <w:multiLevelType w:val="hybridMultilevel"/>
    <w:tmpl w:val="248A1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A271E7"/>
    <w:multiLevelType w:val="hybridMultilevel"/>
    <w:tmpl w:val="BE58E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BD7E5B"/>
    <w:multiLevelType w:val="hybridMultilevel"/>
    <w:tmpl w:val="86E8D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CB77ED"/>
    <w:multiLevelType w:val="multilevel"/>
    <w:tmpl w:val="37BA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16242"/>
    <w:multiLevelType w:val="hybridMultilevel"/>
    <w:tmpl w:val="43B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4E1D03"/>
    <w:multiLevelType w:val="hybridMultilevel"/>
    <w:tmpl w:val="52CE1600"/>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F9E206D"/>
    <w:multiLevelType w:val="hybridMultilevel"/>
    <w:tmpl w:val="E222C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4D40B9"/>
    <w:multiLevelType w:val="hybridMultilevel"/>
    <w:tmpl w:val="7D327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0F3E6F"/>
    <w:multiLevelType w:val="hybridMultilevel"/>
    <w:tmpl w:val="F82C3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DC7C32"/>
    <w:multiLevelType w:val="hybridMultilevel"/>
    <w:tmpl w:val="170EB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9"/>
  </w:num>
  <w:num w:numId="6">
    <w:abstractNumId w:val="2"/>
  </w:num>
  <w:num w:numId="7">
    <w:abstractNumId w:val="8"/>
  </w:num>
  <w:num w:numId="8">
    <w:abstractNumId w:val="7"/>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71"/>
    <w:rsid w:val="00010AD8"/>
    <w:rsid w:val="000138A5"/>
    <w:rsid w:val="000210A9"/>
    <w:rsid w:val="000212EE"/>
    <w:rsid w:val="00022407"/>
    <w:rsid w:val="00027D99"/>
    <w:rsid w:val="00033CB4"/>
    <w:rsid w:val="00047C87"/>
    <w:rsid w:val="000623AC"/>
    <w:rsid w:val="00083947"/>
    <w:rsid w:val="00090742"/>
    <w:rsid w:val="000C4717"/>
    <w:rsid w:val="000C6723"/>
    <w:rsid w:val="000D72B3"/>
    <w:rsid w:val="000F4D2B"/>
    <w:rsid w:val="000F4EFB"/>
    <w:rsid w:val="001014BC"/>
    <w:rsid w:val="00111729"/>
    <w:rsid w:val="00116BDD"/>
    <w:rsid w:val="00125F0B"/>
    <w:rsid w:val="00137504"/>
    <w:rsid w:val="001537A9"/>
    <w:rsid w:val="00165D97"/>
    <w:rsid w:val="00184457"/>
    <w:rsid w:val="00194F99"/>
    <w:rsid w:val="001A1065"/>
    <w:rsid w:val="001A1E2D"/>
    <w:rsid w:val="001A360D"/>
    <w:rsid w:val="001C10AF"/>
    <w:rsid w:val="001E18C0"/>
    <w:rsid w:val="001E33FE"/>
    <w:rsid w:val="001E681D"/>
    <w:rsid w:val="002150FD"/>
    <w:rsid w:val="00225D6C"/>
    <w:rsid w:val="00230508"/>
    <w:rsid w:val="002655A1"/>
    <w:rsid w:val="00293727"/>
    <w:rsid w:val="002A24F2"/>
    <w:rsid w:val="002B55CC"/>
    <w:rsid w:val="002B5EF2"/>
    <w:rsid w:val="002C0CF2"/>
    <w:rsid w:val="002C11B1"/>
    <w:rsid w:val="002D72C2"/>
    <w:rsid w:val="002E3197"/>
    <w:rsid w:val="003027A7"/>
    <w:rsid w:val="0032468E"/>
    <w:rsid w:val="003251BD"/>
    <w:rsid w:val="003308D6"/>
    <w:rsid w:val="00334ED4"/>
    <w:rsid w:val="00340CEF"/>
    <w:rsid w:val="00361CB8"/>
    <w:rsid w:val="00365665"/>
    <w:rsid w:val="003658E8"/>
    <w:rsid w:val="00374F2C"/>
    <w:rsid w:val="003A67DF"/>
    <w:rsid w:val="003C3E91"/>
    <w:rsid w:val="003C6B8D"/>
    <w:rsid w:val="003C6D08"/>
    <w:rsid w:val="003E73CB"/>
    <w:rsid w:val="0040008E"/>
    <w:rsid w:val="004010EB"/>
    <w:rsid w:val="0040790D"/>
    <w:rsid w:val="00435F5E"/>
    <w:rsid w:val="004620AC"/>
    <w:rsid w:val="004A0616"/>
    <w:rsid w:val="004B3C86"/>
    <w:rsid w:val="004F339C"/>
    <w:rsid w:val="004F5DE6"/>
    <w:rsid w:val="005027B4"/>
    <w:rsid w:val="00511230"/>
    <w:rsid w:val="00570193"/>
    <w:rsid w:val="0057745A"/>
    <w:rsid w:val="00585A91"/>
    <w:rsid w:val="00587C7F"/>
    <w:rsid w:val="005D44F7"/>
    <w:rsid w:val="005F073F"/>
    <w:rsid w:val="005F50A8"/>
    <w:rsid w:val="006344BD"/>
    <w:rsid w:val="00640D63"/>
    <w:rsid w:val="00665CB0"/>
    <w:rsid w:val="00666A1C"/>
    <w:rsid w:val="0068577B"/>
    <w:rsid w:val="0069130F"/>
    <w:rsid w:val="0069641C"/>
    <w:rsid w:val="0069704A"/>
    <w:rsid w:val="006B0C50"/>
    <w:rsid w:val="006B54AC"/>
    <w:rsid w:val="006D5D52"/>
    <w:rsid w:val="007354D2"/>
    <w:rsid w:val="0073602E"/>
    <w:rsid w:val="0073716F"/>
    <w:rsid w:val="007513B3"/>
    <w:rsid w:val="00771CB2"/>
    <w:rsid w:val="00772E8E"/>
    <w:rsid w:val="007816A3"/>
    <w:rsid w:val="007A17E5"/>
    <w:rsid w:val="007A7801"/>
    <w:rsid w:val="007D6BC3"/>
    <w:rsid w:val="007E55DD"/>
    <w:rsid w:val="008060E0"/>
    <w:rsid w:val="0083153F"/>
    <w:rsid w:val="008337B0"/>
    <w:rsid w:val="00834234"/>
    <w:rsid w:val="00840072"/>
    <w:rsid w:val="00844BF5"/>
    <w:rsid w:val="00850D07"/>
    <w:rsid w:val="008617C7"/>
    <w:rsid w:val="0088341F"/>
    <w:rsid w:val="008914A6"/>
    <w:rsid w:val="0089333A"/>
    <w:rsid w:val="008A01B7"/>
    <w:rsid w:val="008A6540"/>
    <w:rsid w:val="008C3A52"/>
    <w:rsid w:val="008D43EA"/>
    <w:rsid w:val="008D5EBC"/>
    <w:rsid w:val="008E4C5A"/>
    <w:rsid w:val="0090368D"/>
    <w:rsid w:val="009066BF"/>
    <w:rsid w:val="00913AEE"/>
    <w:rsid w:val="009208FA"/>
    <w:rsid w:val="00925A00"/>
    <w:rsid w:val="00941086"/>
    <w:rsid w:val="009416E6"/>
    <w:rsid w:val="00952A79"/>
    <w:rsid w:val="00961B8A"/>
    <w:rsid w:val="00996770"/>
    <w:rsid w:val="009C3A98"/>
    <w:rsid w:val="009C4319"/>
    <w:rsid w:val="009C4AF3"/>
    <w:rsid w:val="00A05C74"/>
    <w:rsid w:val="00A26CB6"/>
    <w:rsid w:val="00A55831"/>
    <w:rsid w:val="00A57D4D"/>
    <w:rsid w:val="00A6608B"/>
    <w:rsid w:val="00AA7CFE"/>
    <w:rsid w:val="00AB402B"/>
    <w:rsid w:val="00AC7371"/>
    <w:rsid w:val="00AD4B98"/>
    <w:rsid w:val="00AD7A7F"/>
    <w:rsid w:val="00AF0C62"/>
    <w:rsid w:val="00B11569"/>
    <w:rsid w:val="00B21939"/>
    <w:rsid w:val="00B62CF2"/>
    <w:rsid w:val="00B63034"/>
    <w:rsid w:val="00B654BF"/>
    <w:rsid w:val="00B83A4C"/>
    <w:rsid w:val="00B8685C"/>
    <w:rsid w:val="00BA0434"/>
    <w:rsid w:val="00BA383C"/>
    <w:rsid w:val="00BC7841"/>
    <w:rsid w:val="00BE58C0"/>
    <w:rsid w:val="00C03DC8"/>
    <w:rsid w:val="00C14388"/>
    <w:rsid w:val="00C155AE"/>
    <w:rsid w:val="00C24C42"/>
    <w:rsid w:val="00C325A9"/>
    <w:rsid w:val="00C33018"/>
    <w:rsid w:val="00C64C72"/>
    <w:rsid w:val="00CA2C61"/>
    <w:rsid w:val="00CA4FE9"/>
    <w:rsid w:val="00CA77A2"/>
    <w:rsid w:val="00CE212D"/>
    <w:rsid w:val="00D0078B"/>
    <w:rsid w:val="00D04676"/>
    <w:rsid w:val="00D30909"/>
    <w:rsid w:val="00D37EFB"/>
    <w:rsid w:val="00D410C3"/>
    <w:rsid w:val="00D42950"/>
    <w:rsid w:val="00D640D3"/>
    <w:rsid w:val="00D8315C"/>
    <w:rsid w:val="00D86C85"/>
    <w:rsid w:val="00DB33FF"/>
    <w:rsid w:val="00DB6E84"/>
    <w:rsid w:val="00DB7E4E"/>
    <w:rsid w:val="00DC0C40"/>
    <w:rsid w:val="00DD62EE"/>
    <w:rsid w:val="00DE1B09"/>
    <w:rsid w:val="00DF1B0A"/>
    <w:rsid w:val="00E07016"/>
    <w:rsid w:val="00E1130B"/>
    <w:rsid w:val="00E3440A"/>
    <w:rsid w:val="00E41057"/>
    <w:rsid w:val="00E5586A"/>
    <w:rsid w:val="00E65228"/>
    <w:rsid w:val="00E7198F"/>
    <w:rsid w:val="00E80776"/>
    <w:rsid w:val="00E83853"/>
    <w:rsid w:val="00E86271"/>
    <w:rsid w:val="00EA5C03"/>
    <w:rsid w:val="00EB27EB"/>
    <w:rsid w:val="00EB472E"/>
    <w:rsid w:val="00EC0D41"/>
    <w:rsid w:val="00EE202A"/>
    <w:rsid w:val="00EE5A46"/>
    <w:rsid w:val="00F04888"/>
    <w:rsid w:val="00F04E57"/>
    <w:rsid w:val="00F13D6E"/>
    <w:rsid w:val="00F1625A"/>
    <w:rsid w:val="00F70E09"/>
    <w:rsid w:val="00F70E8D"/>
    <w:rsid w:val="00F724AF"/>
    <w:rsid w:val="00F73D51"/>
    <w:rsid w:val="00FA4DC1"/>
    <w:rsid w:val="00FB2D79"/>
    <w:rsid w:val="00FC54A5"/>
    <w:rsid w:val="00FC7D6A"/>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A3DA"/>
  <w15:chartTrackingRefBased/>
  <w15:docId w15:val="{10CFA29A-1739-4CCE-9FCC-071F1D51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AEE"/>
  </w:style>
  <w:style w:type="paragraph" w:styleId="Titolo3">
    <w:name w:val="heading 3"/>
    <w:basedOn w:val="Normale"/>
    <w:next w:val="Normale"/>
    <w:link w:val="Titolo3Carattere"/>
    <w:uiPriority w:val="9"/>
    <w:unhideWhenUsed/>
    <w:qFormat/>
    <w:rsid w:val="00850D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8D5EBC"/>
  </w:style>
  <w:style w:type="table" w:styleId="Grigliatabella">
    <w:name w:val="Table Grid"/>
    <w:basedOn w:val="Tabellanormale"/>
    <w:uiPriority w:val="39"/>
    <w:rsid w:val="0066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E55DD"/>
    <w:rPr>
      <w:color w:val="0563C1" w:themeColor="hyperlink"/>
      <w:u w:val="single"/>
    </w:rPr>
  </w:style>
  <w:style w:type="character" w:customStyle="1" w:styleId="Menzionenonrisolta1">
    <w:name w:val="Menzione non risolta1"/>
    <w:basedOn w:val="Carpredefinitoparagrafo"/>
    <w:uiPriority w:val="99"/>
    <w:semiHidden/>
    <w:unhideWhenUsed/>
    <w:rsid w:val="007E55DD"/>
    <w:rPr>
      <w:color w:val="605E5C"/>
      <w:shd w:val="clear" w:color="auto" w:fill="E1DFDD"/>
    </w:rPr>
  </w:style>
  <w:style w:type="paragraph" w:styleId="Testofumetto">
    <w:name w:val="Balloon Text"/>
    <w:basedOn w:val="Normale"/>
    <w:link w:val="TestofumettoCarattere"/>
    <w:uiPriority w:val="99"/>
    <w:semiHidden/>
    <w:unhideWhenUsed/>
    <w:rsid w:val="001A10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1065"/>
    <w:rPr>
      <w:rFonts w:ascii="Segoe UI" w:hAnsi="Segoe UI" w:cs="Segoe UI"/>
      <w:sz w:val="18"/>
      <w:szCs w:val="18"/>
    </w:rPr>
  </w:style>
  <w:style w:type="character" w:customStyle="1" w:styleId="Titolo3Carattere">
    <w:name w:val="Titolo 3 Carattere"/>
    <w:basedOn w:val="Carpredefinitoparagrafo"/>
    <w:link w:val="Titolo3"/>
    <w:uiPriority w:val="9"/>
    <w:rsid w:val="00850D07"/>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40790D"/>
    <w:pPr>
      <w:ind w:left="720"/>
      <w:contextualSpacing/>
    </w:pPr>
  </w:style>
  <w:style w:type="paragraph" w:styleId="NormaleWeb">
    <w:name w:val="Normal (Web)"/>
    <w:basedOn w:val="Normale"/>
    <w:uiPriority w:val="99"/>
    <w:unhideWhenUsed/>
    <w:rsid w:val="00111729"/>
    <w:pPr>
      <w:spacing w:before="100" w:beforeAutospacing="1" w:after="100" w:afterAutospacing="1"/>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111729"/>
    <w:rPr>
      <w:color w:val="954F72" w:themeColor="followedHyperlink"/>
      <w:u w:val="single"/>
    </w:rPr>
  </w:style>
  <w:style w:type="character" w:styleId="Enfasicorsivo">
    <w:name w:val="Emphasis"/>
    <w:basedOn w:val="Carpredefinitoparagrafo"/>
    <w:uiPriority w:val="20"/>
    <w:qFormat/>
    <w:rsid w:val="00666A1C"/>
    <w:rPr>
      <w:i/>
      <w:iCs/>
    </w:rPr>
  </w:style>
  <w:style w:type="character" w:customStyle="1" w:styleId="lrzxr">
    <w:name w:val="lrzxr"/>
    <w:basedOn w:val="Carpredefinitoparagrafo"/>
    <w:rsid w:val="00230508"/>
  </w:style>
  <w:style w:type="paragraph" w:customStyle="1" w:styleId="Default">
    <w:name w:val="Default"/>
    <w:rsid w:val="00D0078B"/>
    <w:pPr>
      <w:autoSpaceDE w:val="0"/>
      <w:autoSpaceDN w:val="0"/>
      <w:adjustRightInd w:val="0"/>
    </w:pPr>
    <w:rPr>
      <w:rFonts w:ascii="Raleway SemiBold" w:hAnsi="Raleway SemiBold" w:cs="Raleway SemiBold"/>
      <w:color w:val="000000"/>
      <w:sz w:val="24"/>
      <w:szCs w:val="24"/>
    </w:rPr>
  </w:style>
  <w:style w:type="character" w:customStyle="1" w:styleId="UnresolvedMention">
    <w:name w:val="Unresolved Mention"/>
    <w:basedOn w:val="Carpredefinitoparagrafo"/>
    <w:uiPriority w:val="99"/>
    <w:semiHidden/>
    <w:unhideWhenUsed/>
    <w:rsid w:val="00D30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033">
      <w:bodyDiv w:val="1"/>
      <w:marLeft w:val="0"/>
      <w:marRight w:val="0"/>
      <w:marTop w:val="0"/>
      <w:marBottom w:val="0"/>
      <w:divBdr>
        <w:top w:val="none" w:sz="0" w:space="0" w:color="auto"/>
        <w:left w:val="none" w:sz="0" w:space="0" w:color="auto"/>
        <w:bottom w:val="none" w:sz="0" w:space="0" w:color="auto"/>
        <w:right w:val="none" w:sz="0" w:space="0" w:color="auto"/>
      </w:divBdr>
      <w:divsChild>
        <w:div w:id="43873596">
          <w:marLeft w:val="0"/>
          <w:marRight w:val="0"/>
          <w:marTop w:val="0"/>
          <w:marBottom w:val="0"/>
          <w:divBdr>
            <w:top w:val="none" w:sz="0" w:space="0" w:color="auto"/>
            <w:left w:val="none" w:sz="0" w:space="0" w:color="auto"/>
            <w:bottom w:val="none" w:sz="0" w:space="0" w:color="auto"/>
            <w:right w:val="none" w:sz="0" w:space="0" w:color="auto"/>
          </w:divBdr>
        </w:div>
        <w:div w:id="845169120">
          <w:marLeft w:val="0"/>
          <w:marRight w:val="0"/>
          <w:marTop w:val="0"/>
          <w:marBottom w:val="0"/>
          <w:divBdr>
            <w:top w:val="none" w:sz="0" w:space="0" w:color="auto"/>
            <w:left w:val="none" w:sz="0" w:space="0" w:color="auto"/>
            <w:bottom w:val="none" w:sz="0" w:space="0" w:color="auto"/>
            <w:right w:val="none" w:sz="0" w:space="0" w:color="auto"/>
          </w:divBdr>
        </w:div>
        <w:div w:id="1399591654">
          <w:marLeft w:val="0"/>
          <w:marRight w:val="0"/>
          <w:marTop w:val="0"/>
          <w:marBottom w:val="0"/>
          <w:divBdr>
            <w:top w:val="none" w:sz="0" w:space="0" w:color="auto"/>
            <w:left w:val="none" w:sz="0" w:space="0" w:color="auto"/>
            <w:bottom w:val="none" w:sz="0" w:space="0" w:color="auto"/>
            <w:right w:val="none" w:sz="0" w:space="0" w:color="auto"/>
          </w:divBdr>
        </w:div>
      </w:divsChild>
    </w:div>
    <w:div w:id="408382936">
      <w:bodyDiv w:val="1"/>
      <w:marLeft w:val="0"/>
      <w:marRight w:val="0"/>
      <w:marTop w:val="0"/>
      <w:marBottom w:val="0"/>
      <w:divBdr>
        <w:top w:val="none" w:sz="0" w:space="0" w:color="auto"/>
        <w:left w:val="none" w:sz="0" w:space="0" w:color="auto"/>
        <w:bottom w:val="none" w:sz="0" w:space="0" w:color="auto"/>
        <w:right w:val="none" w:sz="0" w:space="0" w:color="auto"/>
      </w:divBdr>
    </w:div>
    <w:div w:id="595018649">
      <w:bodyDiv w:val="1"/>
      <w:marLeft w:val="0"/>
      <w:marRight w:val="0"/>
      <w:marTop w:val="0"/>
      <w:marBottom w:val="0"/>
      <w:divBdr>
        <w:top w:val="none" w:sz="0" w:space="0" w:color="auto"/>
        <w:left w:val="none" w:sz="0" w:space="0" w:color="auto"/>
        <w:bottom w:val="none" w:sz="0" w:space="0" w:color="auto"/>
        <w:right w:val="none" w:sz="0" w:space="0" w:color="auto"/>
      </w:divBdr>
      <w:divsChild>
        <w:div w:id="1024939233">
          <w:marLeft w:val="0"/>
          <w:marRight w:val="0"/>
          <w:marTop w:val="0"/>
          <w:marBottom w:val="0"/>
          <w:divBdr>
            <w:top w:val="none" w:sz="0" w:space="0" w:color="auto"/>
            <w:left w:val="none" w:sz="0" w:space="0" w:color="auto"/>
            <w:bottom w:val="none" w:sz="0" w:space="0" w:color="auto"/>
            <w:right w:val="none" w:sz="0" w:space="0" w:color="auto"/>
          </w:divBdr>
        </w:div>
        <w:div w:id="1818304425">
          <w:marLeft w:val="0"/>
          <w:marRight w:val="0"/>
          <w:marTop w:val="0"/>
          <w:marBottom w:val="0"/>
          <w:divBdr>
            <w:top w:val="none" w:sz="0" w:space="0" w:color="auto"/>
            <w:left w:val="none" w:sz="0" w:space="0" w:color="auto"/>
            <w:bottom w:val="none" w:sz="0" w:space="0" w:color="auto"/>
            <w:right w:val="none" w:sz="0" w:space="0" w:color="auto"/>
          </w:divBdr>
        </w:div>
        <w:div w:id="385951044">
          <w:marLeft w:val="0"/>
          <w:marRight w:val="0"/>
          <w:marTop w:val="0"/>
          <w:marBottom w:val="0"/>
          <w:divBdr>
            <w:top w:val="none" w:sz="0" w:space="0" w:color="auto"/>
            <w:left w:val="none" w:sz="0" w:space="0" w:color="auto"/>
            <w:bottom w:val="none" w:sz="0" w:space="0" w:color="auto"/>
            <w:right w:val="none" w:sz="0" w:space="0" w:color="auto"/>
          </w:divBdr>
        </w:div>
        <w:div w:id="1165248355">
          <w:marLeft w:val="0"/>
          <w:marRight w:val="0"/>
          <w:marTop w:val="0"/>
          <w:marBottom w:val="0"/>
          <w:divBdr>
            <w:top w:val="none" w:sz="0" w:space="0" w:color="auto"/>
            <w:left w:val="none" w:sz="0" w:space="0" w:color="auto"/>
            <w:bottom w:val="none" w:sz="0" w:space="0" w:color="auto"/>
            <w:right w:val="none" w:sz="0" w:space="0" w:color="auto"/>
          </w:divBdr>
        </w:div>
        <w:div w:id="844711801">
          <w:marLeft w:val="0"/>
          <w:marRight w:val="0"/>
          <w:marTop w:val="0"/>
          <w:marBottom w:val="0"/>
          <w:divBdr>
            <w:top w:val="none" w:sz="0" w:space="0" w:color="auto"/>
            <w:left w:val="none" w:sz="0" w:space="0" w:color="auto"/>
            <w:bottom w:val="none" w:sz="0" w:space="0" w:color="auto"/>
            <w:right w:val="none" w:sz="0" w:space="0" w:color="auto"/>
          </w:divBdr>
        </w:div>
        <w:div w:id="2100059122">
          <w:marLeft w:val="0"/>
          <w:marRight w:val="0"/>
          <w:marTop w:val="0"/>
          <w:marBottom w:val="0"/>
          <w:divBdr>
            <w:top w:val="none" w:sz="0" w:space="0" w:color="auto"/>
            <w:left w:val="none" w:sz="0" w:space="0" w:color="auto"/>
            <w:bottom w:val="none" w:sz="0" w:space="0" w:color="auto"/>
            <w:right w:val="none" w:sz="0" w:space="0" w:color="auto"/>
          </w:divBdr>
        </w:div>
        <w:div w:id="114754912">
          <w:marLeft w:val="0"/>
          <w:marRight w:val="0"/>
          <w:marTop w:val="0"/>
          <w:marBottom w:val="0"/>
          <w:divBdr>
            <w:top w:val="none" w:sz="0" w:space="0" w:color="auto"/>
            <w:left w:val="none" w:sz="0" w:space="0" w:color="auto"/>
            <w:bottom w:val="none" w:sz="0" w:space="0" w:color="auto"/>
            <w:right w:val="none" w:sz="0" w:space="0" w:color="auto"/>
          </w:divBdr>
        </w:div>
        <w:div w:id="1185707829">
          <w:marLeft w:val="0"/>
          <w:marRight w:val="0"/>
          <w:marTop w:val="0"/>
          <w:marBottom w:val="0"/>
          <w:divBdr>
            <w:top w:val="none" w:sz="0" w:space="0" w:color="auto"/>
            <w:left w:val="none" w:sz="0" w:space="0" w:color="auto"/>
            <w:bottom w:val="none" w:sz="0" w:space="0" w:color="auto"/>
            <w:right w:val="none" w:sz="0" w:space="0" w:color="auto"/>
          </w:divBdr>
        </w:div>
        <w:div w:id="1264533663">
          <w:marLeft w:val="0"/>
          <w:marRight w:val="0"/>
          <w:marTop w:val="0"/>
          <w:marBottom w:val="0"/>
          <w:divBdr>
            <w:top w:val="none" w:sz="0" w:space="0" w:color="auto"/>
            <w:left w:val="none" w:sz="0" w:space="0" w:color="auto"/>
            <w:bottom w:val="none" w:sz="0" w:space="0" w:color="auto"/>
            <w:right w:val="none" w:sz="0" w:space="0" w:color="auto"/>
          </w:divBdr>
        </w:div>
        <w:div w:id="759519771">
          <w:marLeft w:val="0"/>
          <w:marRight w:val="0"/>
          <w:marTop w:val="0"/>
          <w:marBottom w:val="0"/>
          <w:divBdr>
            <w:top w:val="none" w:sz="0" w:space="0" w:color="auto"/>
            <w:left w:val="none" w:sz="0" w:space="0" w:color="auto"/>
            <w:bottom w:val="none" w:sz="0" w:space="0" w:color="auto"/>
            <w:right w:val="none" w:sz="0" w:space="0" w:color="auto"/>
          </w:divBdr>
        </w:div>
        <w:div w:id="1382443009">
          <w:marLeft w:val="0"/>
          <w:marRight w:val="0"/>
          <w:marTop w:val="0"/>
          <w:marBottom w:val="0"/>
          <w:divBdr>
            <w:top w:val="none" w:sz="0" w:space="0" w:color="auto"/>
            <w:left w:val="none" w:sz="0" w:space="0" w:color="auto"/>
            <w:bottom w:val="none" w:sz="0" w:space="0" w:color="auto"/>
            <w:right w:val="none" w:sz="0" w:space="0" w:color="auto"/>
          </w:divBdr>
        </w:div>
      </w:divsChild>
    </w:div>
    <w:div w:id="886837913">
      <w:bodyDiv w:val="1"/>
      <w:marLeft w:val="0"/>
      <w:marRight w:val="0"/>
      <w:marTop w:val="0"/>
      <w:marBottom w:val="0"/>
      <w:divBdr>
        <w:top w:val="none" w:sz="0" w:space="0" w:color="auto"/>
        <w:left w:val="none" w:sz="0" w:space="0" w:color="auto"/>
        <w:bottom w:val="none" w:sz="0" w:space="0" w:color="auto"/>
        <w:right w:val="none" w:sz="0" w:space="0" w:color="auto"/>
      </w:divBdr>
      <w:divsChild>
        <w:div w:id="651757720">
          <w:marLeft w:val="0"/>
          <w:marRight w:val="0"/>
          <w:marTop w:val="0"/>
          <w:marBottom w:val="0"/>
          <w:divBdr>
            <w:top w:val="none" w:sz="0" w:space="0" w:color="auto"/>
            <w:left w:val="none" w:sz="0" w:space="0" w:color="auto"/>
            <w:bottom w:val="none" w:sz="0" w:space="0" w:color="auto"/>
            <w:right w:val="none" w:sz="0" w:space="0" w:color="auto"/>
          </w:divBdr>
          <w:divsChild>
            <w:div w:id="6700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3667">
      <w:bodyDiv w:val="1"/>
      <w:marLeft w:val="0"/>
      <w:marRight w:val="0"/>
      <w:marTop w:val="0"/>
      <w:marBottom w:val="0"/>
      <w:divBdr>
        <w:top w:val="none" w:sz="0" w:space="0" w:color="auto"/>
        <w:left w:val="none" w:sz="0" w:space="0" w:color="auto"/>
        <w:bottom w:val="none" w:sz="0" w:space="0" w:color="auto"/>
        <w:right w:val="none" w:sz="0" w:space="0" w:color="auto"/>
      </w:divBdr>
      <w:divsChild>
        <w:div w:id="509372995">
          <w:marLeft w:val="0"/>
          <w:marRight w:val="0"/>
          <w:marTop w:val="0"/>
          <w:marBottom w:val="0"/>
          <w:divBdr>
            <w:top w:val="none" w:sz="0" w:space="0" w:color="auto"/>
            <w:left w:val="none" w:sz="0" w:space="0" w:color="auto"/>
            <w:bottom w:val="none" w:sz="0" w:space="0" w:color="auto"/>
            <w:right w:val="none" w:sz="0" w:space="0" w:color="auto"/>
          </w:divBdr>
          <w:divsChild>
            <w:div w:id="937641159">
              <w:marLeft w:val="0"/>
              <w:marRight w:val="0"/>
              <w:marTop w:val="0"/>
              <w:marBottom w:val="0"/>
              <w:divBdr>
                <w:top w:val="none" w:sz="0" w:space="0" w:color="auto"/>
                <w:left w:val="none" w:sz="0" w:space="0" w:color="auto"/>
                <w:bottom w:val="none" w:sz="0" w:space="0" w:color="auto"/>
                <w:right w:val="none" w:sz="0" w:space="0" w:color="auto"/>
              </w:divBdr>
              <w:divsChild>
                <w:div w:id="1149634393">
                  <w:marLeft w:val="0"/>
                  <w:marRight w:val="0"/>
                  <w:marTop w:val="0"/>
                  <w:marBottom w:val="0"/>
                  <w:divBdr>
                    <w:top w:val="none" w:sz="0" w:space="0" w:color="auto"/>
                    <w:left w:val="none" w:sz="0" w:space="0" w:color="auto"/>
                    <w:bottom w:val="none" w:sz="0" w:space="0" w:color="auto"/>
                    <w:right w:val="none" w:sz="0" w:space="0" w:color="auto"/>
                  </w:divBdr>
                </w:div>
                <w:div w:id="1639645674">
                  <w:marLeft w:val="0"/>
                  <w:marRight w:val="0"/>
                  <w:marTop w:val="0"/>
                  <w:marBottom w:val="0"/>
                  <w:divBdr>
                    <w:top w:val="none" w:sz="0" w:space="0" w:color="auto"/>
                    <w:left w:val="none" w:sz="0" w:space="0" w:color="auto"/>
                    <w:bottom w:val="none" w:sz="0" w:space="0" w:color="auto"/>
                    <w:right w:val="none" w:sz="0" w:space="0" w:color="auto"/>
                  </w:divBdr>
                </w:div>
                <w:div w:id="47343553">
                  <w:marLeft w:val="0"/>
                  <w:marRight w:val="0"/>
                  <w:marTop w:val="0"/>
                  <w:marBottom w:val="0"/>
                  <w:divBdr>
                    <w:top w:val="none" w:sz="0" w:space="0" w:color="auto"/>
                    <w:left w:val="none" w:sz="0" w:space="0" w:color="auto"/>
                    <w:bottom w:val="none" w:sz="0" w:space="0" w:color="auto"/>
                    <w:right w:val="none" w:sz="0" w:space="0" w:color="auto"/>
                  </w:divBdr>
                </w:div>
                <w:div w:id="18921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32079">
      <w:bodyDiv w:val="1"/>
      <w:marLeft w:val="0"/>
      <w:marRight w:val="0"/>
      <w:marTop w:val="0"/>
      <w:marBottom w:val="0"/>
      <w:divBdr>
        <w:top w:val="none" w:sz="0" w:space="0" w:color="auto"/>
        <w:left w:val="none" w:sz="0" w:space="0" w:color="auto"/>
        <w:bottom w:val="none" w:sz="0" w:space="0" w:color="auto"/>
        <w:right w:val="none" w:sz="0" w:space="0" w:color="auto"/>
      </w:divBdr>
      <w:divsChild>
        <w:div w:id="1447235281">
          <w:marLeft w:val="0"/>
          <w:marRight w:val="0"/>
          <w:marTop w:val="0"/>
          <w:marBottom w:val="0"/>
          <w:divBdr>
            <w:top w:val="none" w:sz="0" w:space="0" w:color="auto"/>
            <w:left w:val="none" w:sz="0" w:space="0" w:color="auto"/>
            <w:bottom w:val="none" w:sz="0" w:space="0" w:color="auto"/>
            <w:right w:val="none" w:sz="0" w:space="0" w:color="auto"/>
          </w:divBdr>
        </w:div>
        <w:div w:id="32730279">
          <w:marLeft w:val="0"/>
          <w:marRight w:val="0"/>
          <w:marTop w:val="0"/>
          <w:marBottom w:val="0"/>
          <w:divBdr>
            <w:top w:val="none" w:sz="0" w:space="0" w:color="auto"/>
            <w:left w:val="none" w:sz="0" w:space="0" w:color="auto"/>
            <w:bottom w:val="none" w:sz="0" w:space="0" w:color="auto"/>
            <w:right w:val="none" w:sz="0" w:space="0" w:color="auto"/>
          </w:divBdr>
        </w:div>
        <w:div w:id="996761228">
          <w:marLeft w:val="0"/>
          <w:marRight w:val="0"/>
          <w:marTop w:val="0"/>
          <w:marBottom w:val="0"/>
          <w:divBdr>
            <w:top w:val="none" w:sz="0" w:space="0" w:color="auto"/>
            <w:left w:val="none" w:sz="0" w:space="0" w:color="auto"/>
            <w:bottom w:val="none" w:sz="0" w:space="0" w:color="auto"/>
            <w:right w:val="none" w:sz="0" w:space="0" w:color="auto"/>
          </w:divBdr>
          <w:divsChild>
            <w:div w:id="1591424032">
              <w:marLeft w:val="0"/>
              <w:marRight w:val="0"/>
              <w:marTop w:val="0"/>
              <w:marBottom w:val="0"/>
              <w:divBdr>
                <w:top w:val="none" w:sz="0" w:space="0" w:color="auto"/>
                <w:left w:val="none" w:sz="0" w:space="0" w:color="auto"/>
                <w:bottom w:val="none" w:sz="0" w:space="0" w:color="auto"/>
                <w:right w:val="none" w:sz="0" w:space="0" w:color="auto"/>
              </w:divBdr>
              <w:divsChild>
                <w:div w:id="548035951">
                  <w:marLeft w:val="0"/>
                  <w:marRight w:val="0"/>
                  <w:marTop w:val="0"/>
                  <w:marBottom w:val="0"/>
                  <w:divBdr>
                    <w:top w:val="none" w:sz="0" w:space="0" w:color="auto"/>
                    <w:left w:val="none" w:sz="0" w:space="0" w:color="auto"/>
                    <w:bottom w:val="none" w:sz="0" w:space="0" w:color="auto"/>
                    <w:right w:val="none" w:sz="0" w:space="0" w:color="auto"/>
                  </w:divBdr>
                  <w:divsChild>
                    <w:div w:id="360011232">
                      <w:marLeft w:val="0"/>
                      <w:marRight w:val="0"/>
                      <w:marTop w:val="0"/>
                      <w:marBottom w:val="0"/>
                      <w:divBdr>
                        <w:top w:val="none" w:sz="0" w:space="0" w:color="auto"/>
                        <w:left w:val="none" w:sz="0" w:space="0" w:color="auto"/>
                        <w:bottom w:val="none" w:sz="0" w:space="0" w:color="auto"/>
                        <w:right w:val="none" w:sz="0" w:space="0" w:color="auto"/>
                      </w:divBdr>
                      <w:divsChild>
                        <w:div w:id="1978484114">
                          <w:marLeft w:val="0"/>
                          <w:marRight w:val="0"/>
                          <w:marTop w:val="0"/>
                          <w:marBottom w:val="0"/>
                          <w:divBdr>
                            <w:top w:val="none" w:sz="0" w:space="0" w:color="auto"/>
                            <w:left w:val="none" w:sz="0" w:space="0" w:color="auto"/>
                            <w:bottom w:val="none" w:sz="0" w:space="0" w:color="auto"/>
                            <w:right w:val="none" w:sz="0" w:space="0" w:color="auto"/>
                          </w:divBdr>
                          <w:divsChild>
                            <w:div w:id="17074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9944">
                  <w:marLeft w:val="0"/>
                  <w:marRight w:val="0"/>
                  <w:marTop w:val="0"/>
                  <w:marBottom w:val="0"/>
                  <w:divBdr>
                    <w:top w:val="none" w:sz="0" w:space="0" w:color="auto"/>
                    <w:left w:val="none" w:sz="0" w:space="0" w:color="auto"/>
                    <w:bottom w:val="none" w:sz="0" w:space="0" w:color="auto"/>
                    <w:right w:val="none" w:sz="0" w:space="0" w:color="auto"/>
                  </w:divBdr>
                </w:div>
                <w:div w:id="4957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19636">
      <w:bodyDiv w:val="1"/>
      <w:marLeft w:val="0"/>
      <w:marRight w:val="0"/>
      <w:marTop w:val="0"/>
      <w:marBottom w:val="0"/>
      <w:divBdr>
        <w:top w:val="none" w:sz="0" w:space="0" w:color="auto"/>
        <w:left w:val="none" w:sz="0" w:space="0" w:color="auto"/>
        <w:bottom w:val="none" w:sz="0" w:space="0" w:color="auto"/>
        <w:right w:val="none" w:sz="0" w:space="0" w:color="auto"/>
      </w:divBdr>
      <w:divsChild>
        <w:div w:id="1054233201">
          <w:marLeft w:val="0"/>
          <w:marRight w:val="0"/>
          <w:marTop w:val="0"/>
          <w:marBottom w:val="0"/>
          <w:divBdr>
            <w:top w:val="none" w:sz="0" w:space="0" w:color="auto"/>
            <w:left w:val="none" w:sz="0" w:space="0" w:color="auto"/>
            <w:bottom w:val="none" w:sz="0" w:space="0" w:color="auto"/>
            <w:right w:val="none" w:sz="0" w:space="0" w:color="auto"/>
          </w:divBdr>
        </w:div>
        <w:div w:id="1662925096">
          <w:marLeft w:val="0"/>
          <w:marRight w:val="0"/>
          <w:marTop w:val="0"/>
          <w:marBottom w:val="0"/>
          <w:divBdr>
            <w:top w:val="none" w:sz="0" w:space="0" w:color="auto"/>
            <w:left w:val="none" w:sz="0" w:space="0" w:color="auto"/>
            <w:bottom w:val="none" w:sz="0" w:space="0" w:color="auto"/>
            <w:right w:val="none" w:sz="0" w:space="0" w:color="auto"/>
          </w:divBdr>
        </w:div>
        <w:div w:id="1529370782">
          <w:marLeft w:val="0"/>
          <w:marRight w:val="0"/>
          <w:marTop w:val="0"/>
          <w:marBottom w:val="0"/>
          <w:divBdr>
            <w:top w:val="none" w:sz="0" w:space="0" w:color="auto"/>
            <w:left w:val="none" w:sz="0" w:space="0" w:color="auto"/>
            <w:bottom w:val="none" w:sz="0" w:space="0" w:color="auto"/>
            <w:right w:val="none" w:sz="0" w:space="0" w:color="auto"/>
          </w:divBdr>
        </w:div>
      </w:divsChild>
    </w:div>
    <w:div w:id="1446659466">
      <w:bodyDiv w:val="1"/>
      <w:marLeft w:val="0"/>
      <w:marRight w:val="0"/>
      <w:marTop w:val="0"/>
      <w:marBottom w:val="0"/>
      <w:divBdr>
        <w:top w:val="none" w:sz="0" w:space="0" w:color="auto"/>
        <w:left w:val="none" w:sz="0" w:space="0" w:color="auto"/>
        <w:bottom w:val="none" w:sz="0" w:space="0" w:color="auto"/>
        <w:right w:val="none" w:sz="0" w:space="0" w:color="auto"/>
      </w:divBdr>
      <w:divsChild>
        <w:div w:id="1776974168">
          <w:marLeft w:val="0"/>
          <w:marRight w:val="0"/>
          <w:marTop w:val="0"/>
          <w:marBottom w:val="0"/>
          <w:divBdr>
            <w:top w:val="none" w:sz="0" w:space="0" w:color="auto"/>
            <w:left w:val="none" w:sz="0" w:space="0" w:color="auto"/>
            <w:bottom w:val="none" w:sz="0" w:space="0" w:color="auto"/>
            <w:right w:val="none" w:sz="0" w:space="0" w:color="auto"/>
          </w:divBdr>
          <w:divsChild>
            <w:div w:id="7998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751</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cozza</dc:creator>
  <cp:keywords/>
  <dc:description/>
  <cp:lastModifiedBy>Cristina Sopranzi</cp:lastModifiedBy>
  <cp:revision>20</cp:revision>
  <cp:lastPrinted>2022-09-17T16:34:00Z</cp:lastPrinted>
  <dcterms:created xsi:type="dcterms:W3CDTF">2022-09-16T17:48:00Z</dcterms:created>
  <dcterms:modified xsi:type="dcterms:W3CDTF">2022-09-23T11:01:00Z</dcterms:modified>
</cp:coreProperties>
</file>